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284B" w14:textId="77777777" w:rsidR="00A76CBC" w:rsidRPr="00785C95" w:rsidRDefault="00A76CBC" w:rsidP="00992433">
      <w:pPr>
        <w:tabs>
          <w:tab w:val="left" w:pos="5954"/>
        </w:tabs>
        <w:spacing w:line="276" w:lineRule="auto"/>
        <w:ind w:right="3687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46B0BD48" w14:textId="45636F25" w:rsidR="00992433" w:rsidRPr="00104933" w:rsidRDefault="00104933" w:rsidP="00104933">
      <w:pPr>
        <w:ind w:right="-2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04933"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14:paraId="68BA9C86" w14:textId="7DC0B0BA" w:rsidR="00785C95" w:rsidRPr="00104933" w:rsidRDefault="00992433" w:rsidP="00104933">
      <w:pPr>
        <w:ind w:right="-2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начальника Отдела МВД России по </w:t>
      </w:r>
      <w:r w:rsidR="00203C18"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Ломоносовскому 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>району</w:t>
      </w:r>
      <w:r w:rsidR="00203C18"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г. Москвы </w:t>
      </w:r>
      <w:r w:rsidR="001967B9" w:rsidRPr="00104933">
        <w:rPr>
          <w:rFonts w:ascii="PT Astra Serif" w:hAnsi="PT Astra Serif" w:cs="Times New Roman"/>
          <w:b/>
          <w:bCs/>
          <w:sz w:val="28"/>
          <w:szCs w:val="28"/>
        </w:rPr>
        <w:t>под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полковника полиции </w:t>
      </w:r>
      <w:r w:rsidR="006B0A59" w:rsidRPr="00104933">
        <w:rPr>
          <w:rFonts w:ascii="PT Astra Serif" w:hAnsi="PT Astra Serif" w:cs="Times New Roman"/>
          <w:b/>
          <w:bCs/>
          <w:sz w:val="28"/>
          <w:szCs w:val="28"/>
        </w:rPr>
        <w:t>Белова Максима Вячеславовича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862BB"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«Об итогах оперативно - служебной 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деятельности Отдела </w:t>
      </w:r>
      <w:r w:rsidR="000862BB" w:rsidRPr="00104933">
        <w:rPr>
          <w:rFonts w:ascii="PT Astra Serif" w:hAnsi="PT Astra Serif" w:cs="Times New Roman"/>
          <w:b/>
          <w:bCs/>
          <w:sz w:val="28"/>
          <w:szCs w:val="28"/>
        </w:rPr>
        <w:t>з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>а 20</w:t>
      </w:r>
      <w:r w:rsidR="00863300" w:rsidRPr="00104933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6B0A59" w:rsidRPr="00104933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104933">
        <w:rPr>
          <w:rFonts w:ascii="PT Astra Serif" w:hAnsi="PT Astra Serif" w:cs="Times New Roman"/>
          <w:b/>
          <w:bCs/>
          <w:sz w:val="28"/>
          <w:szCs w:val="28"/>
        </w:rPr>
        <w:t xml:space="preserve"> год».</w:t>
      </w:r>
    </w:p>
    <w:p w14:paraId="037FDF59" w14:textId="77777777" w:rsidR="0093239C" w:rsidRPr="00785C95" w:rsidRDefault="0093239C" w:rsidP="00104933">
      <w:pPr>
        <w:ind w:left="-142" w:firstLine="142"/>
        <w:jc w:val="both"/>
        <w:rPr>
          <w:rFonts w:ascii="PT Astra Serif" w:hAnsi="PT Astra Serif" w:cs="Times New Roman"/>
          <w:sz w:val="28"/>
          <w:szCs w:val="28"/>
        </w:rPr>
      </w:pPr>
    </w:p>
    <w:p w14:paraId="58FD5300" w14:textId="77777777" w:rsidR="006B0A59" w:rsidRPr="00785C95" w:rsidRDefault="006B0A59" w:rsidP="006B0A5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В 2025 году деятельность Отдела МВД России по Ломоносовскому району г. Москвы по стабилизации оперативной обстановки на обслуживаемом районе строилась в соответствии с задачами, поставленными Президентом Российской Федерации, Директивой Министерства внутренних дел Российской Федерации, а также задачами, определенными в иных нормативных правовых актах МВД России и ГУ МВД России по г. Москве. </w:t>
      </w:r>
    </w:p>
    <w:p w14:paraId="09660484" w14:textId="77777777" w:rsidR="00A93216" w:rsidRPr="00785C95" w:rsidRDefault="005A5BA9" w:rsidP="00A9321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Мероприятия по укреплению общественного порядка, защите прав и законных интересов граждан осуществлялись в 2025 году в условиях нарастания факторов </w:t>
      </w:r>
      <w:r w:rsidR="004A72D4" w:rsidRPr="00785C95">
        <w:rPr>
          <w:rFonts w:ascii="PT Astra Serif" w:hAnsi="PT Astra Serif"/>
          <w:sz w:val="28"/>
          <w:szCs w:val="28"/>
        </w:rPr>
        <w:t>криминогенного</w:t>
      </w:r>
      <w:r w:rsidRPr="00785C95">
        <w:rPr>
          <w:rFonts w:ascii="PT Astra Serif" w:hAnsi="PT Astra Serif"/>
          <w:sz w:val="28"/>
          <w:szCs w:val="28"/>
        </w:rPr>
        <w:t xml:space="preserve"> риска.  </w:t>
      </w:r>
      <w:r w:rsidR="004A72D4" w:rsidRPr="00785C95">
        <w:rPr>
          <w:rFonts w:ascii="PT Astra Serif" w:hAnsi="PT Astra Serif"/>
          <w:sz w:val="28"/>
          <w:szCs w:val="28"/>
        </w:rPr>
        <w:t xml:space="preserve">Вместе с тем, несмотря на всю сложность стоящих перед подразделениями Отдела задач, был полностью обеспечен контроль над оперативной обстановкой. </w:t>
      </w:r>
    </w:p>
    <w:p w14:paraId="29C7E371" w14:textId="77777777" w:rsidR="00D332F5" w:rsidRPr="00785C95" w:rsidRDefault="00F117ED" w:rsidP="00D332F5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В 2025 году </w:t>
      </w:r>
      <w:r w:rsidR="00D332F5" w:rsidRPr="00785C95">
        <w:rPr>
          <w:rFonts w:ascii="PT Astra Serif" w:hAnsi="PT Astra Serif" w:cs="Times New Roman"/>
          <w:sz w:val="28"/>
          <w:szCs w:val="28"/>
        </w:rPr>
        <w:t>на территории района не допущено проявлений терроризма и экстремизма, а также чрезвычайных происшествий при проведении общественно-массовых мероприятий.</w:t>
      </w:r>
    </w:p>
    <w:p w14:paraId="746D3552" w14:textId="77777777" w:rsidR="00DE19E0" w:rsidRPr="00785C95" w:rsidRDefault="00DE19E0" w:rsidP="00DE19E0">
      <w:pPr>
        <w:pStyle w:val="a3"/>
        <w:spacing w:before="0" w:beforeAutospacing="0" w:after="0" w:afterAutospacing="0"/>
        <w:ind w:firstLine="53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В отчетном периоде работа Отдела была направлена на обеспечение правопорядка и противодействие преступности, укрепление системы профилактики правонарушений, борьбе с незаконной миграцией, выявлению преступлений в сфере незаконного оборота наркотических средств и психотропных веществ, а также </w:t>
      </w:r>
      <w:r w:rsidR="00373235" w:rsidRPr="00785C95">
        <w:rPr>
          <w:rFonts w:ascii="PT Astra Serif" w:hAnsi="PT Astra Serif"/>
          <w:sz w:val="28"/>
          <w:szCs w:val="28"/>
        </w:rPr>
        <w:t>противодействие</w:t>
      </w:r>
      <w:r w:rsidRPr="00785C95">
        <w:rPr>
          <w:rFonts w:ascii="PT Astra Serif" w:hAnsi="PT Astra Serif"/>
          <w:sz w:val="28"/>
          <w:szCs w:val="28"/>
        </w:rPr>
        <w:t xml:space="preserve"> преступлениям, совершаемым</w:t>
      </w:r>
      <w:r w:rsidR="00373235" w:rsidRPr="00785C95">
        <w:rPr>
          <w:rFonts w:ascii="PT Astra Serif" w:hAnsi="PT Astra Serif"/>
          <w:sz w:val="28"/>
          <w:szCs w:val="28"/>
        </w:rPr>
        <w:t xml:space="preserve"> </w:t>
      </w:r>
      <w:r w:rsidRPr="00785C95">
        <w:rPr>
          <w:rFonts w:ascii="PT Astra Serif" w:hAnsi="PT Astra Serif"/>
          <w:sz w:val="28"/>
          <w:szCs w:val="28"/>
        </w:rPr>
        <w:t>с использованием информационно-телекоммуникационных технологий.</w:t>
      </w:r>
    </w:p>
    <w:p w14:paraId="1CA391BD" w14:textId="77777777" w:rsidR="00F81B2B" w:rsidRPr="00785C95" w:rsidRDefault="00F81B2B" w:rsidP="005657C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Приоритетное значение придавалось укреплению служебной дисциплины и законности, обеспечению прав граждан при приеме, регистрации и разрешении сообщений о преступлениях.</w:t>
      </w:r>
    </w:p>
    <w:p w14:paraId="4A1AB861" w14:textId="6DBA505C" w:rsidR="00705BF6" w:rsidRPr="00785C95" w:rsidRDefault="00705BF6" w:rsidP="00705BF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Так, в 20</w:t>
      </w:r>
      <w:r w:rsidR="00030CB9" w:rsidRPr="00785C95">
        <w:rPr>
          <w:rFonts w:ascii="PT Astra Serif" w:hAnsi="PT Astra Serif" w:cs="Times New Roman"/>
          <w:sz w:val="28"/>
          <w:szCs w:val="28"/>
        </w:rPr>
        <w:t>2</w:t>
      </w:r>
      <w:r w:rsidR="00495E23" w:rsidRPr="00785C95">
        <w:rPr>
          <w:rFonts w:ascii="PT Astra Serif" w:hAnsi="PT Astra Serif" w:cs="Times New Roman"/>
          <w:sz w:val="28"/>
          <w:szCs w:val="28"/>
        </w:rPr>
        <w:t>5</w:t>
      </w:r>
      <w:r w:rsidRPr="00785C95">
        <w:rPr>
          <w:rFonts w:ascii="PT Astra Serif" w:hAnsi="PT Astra Serif" w:cs="Times New Roman"/>
          <w:sz w:val="28"/>
          <w:szCs w:val="28"/>
        </w:rPr>
        <w:t xml:space="preserve"> году сотрудниками вверенного подразделения рассмотрено </w:t>
      </w:r>
      <w:r w:rsidR="00495E23" w:rsidRPr="00785C95">
        <w:rPr>
          <w:rFonts w:ascii="PT Astra Serif" w:hAnsi="PT Astra Serif" w:cs="Times New Roman"/>
          <w:sz w:val="28"/>
          <w:szCs w:val="28"/>
        </w:rPr>
        <w:t>17</w:t>
      </w:r>
      <w:r w:rsidR="00AD0F60" w:rsidRPr="00785C95">
        <w:rPr>
          <w:rFonts w:ascii="PT Astra Serif" w:hAnsi="PT Astra Serif" w:cs="Times New Roman"/>
          <w:sz w:val="28"/>
          <w:szCs w:val="28"/>
        </w:rPr>
        <w:t xml:space="preserve"> тысяч </w:t>
      </w:r>
      <w:r w:rsidR="00495E23" w:rsidRPr="00785C95">
        <w:rPr>
          <w:rFonts w:ascii="PT Astra Serif" w:hAnsi="PT Astra Serif" w:cs="Times New Roman"/>
          <w:sz w:val="28"/>
          <w:szCs w:val="28"/>
        </w:rPr>
        <w:t>110</w:t>
      </w:r>
      <w:r w:rsidR="00AD0F60" w:rsidRPr="00785C95">
        <w:rPr>
          <w:rFonts w:ascii="PT Astra Serif" w:hAnsi="PT Astra Serif" w:cs="Times New Roman"/>
          <w:sz w:val="28"/>
          <w:szCs w:val="28"/>
        </w:rPr>
        <w:t xml:space="preserve"> заявлений и сообщений о преступлениях, об административных правонарушениях и происшествиях</w:t>
      </w:r>
      <w:r w:rsidRPr="00785C95">
        <w:rPr>
          <w:rFonts w:ascii="PT Astra Serif" w:hAnsi="PT Astra Serif" w:cs="Times New Roman"/>
          <w:sz w:val="28"/>
          <w:szCs w:val="28"/>
        </w:rPr>
        <w:t xml:space="preserve">, по </w:t>
      </w:r>
      <w:r w:rsidR="00495E23" w:rsidRPr="00785C95">
        <w:rPr>
          <w:rFonts w:ascii="PT Astra Serif" w:hAnsi="PT Astra Serif" w:cs="Times New Roman"/>
          <w:sz w:val="28"/>
          <w:szCs w:val="28"/>
        </w:rPr>
        <w:t>405</w:t>
      </w:r>
      <w:r w:rsidRPr="00785C95">
        <w:rPr>
          <w:rFonts w:ascii="PT Astra Serif" w:hAnsi="PT Astra Serif" w:cs="Times New Roman"/>
          <w:sz w:val="28"/>
          <w:szCs w:val="28"/>
        </w:rPr>
        <w:t xml:space="preserve"> принято решение о возбуждении уголовного дела, по </w:t>
      </w:r>
      <w:r w:rsidR="00495E23" w:rsidRPr="00785C95">
        <w:rPr>
          <w:rFonts w:ascii="PT Astra Serif" w:hAnsi="PT Astra Serif" w:cs="Times New Roman"/>
          <w:sz w:val="28"/>
          <w:szCs w:val="28"/>
        </w:rPr>
        <w:t>5</w:t>
      </w:r>
      <w:r w:rsidRPr="00785C95">
        <w:rPr>
          <w:rFonts w:ascii="PT Astra Serif" w:hAnsi="PT Astra Serif" w:cs="Times New Roman"/>
          <w:sz w:val="28"/>
          <w:szCs w:val="28"/>
        </w:rPr>
        <w:t xml:space="preserve"> </w:t>
      </w:r>
      <w:r w:rsidR="00AD0F60" w:rsidRPr="00785C95">
        <w:rPr>
          <w:rFonts w:ascii="PT Astra Serif" w:hAnsi="PT Astra Serif" w:cs="Times New Roman"/>
          <w:sz w:val="28"/>
          <w:szCs w:val="28"/>
        </w:rPr>
        <w:t xml:space="preserve">тысячам </w:t>
      </w:r>
      <w:r w:rsidR="00495E23" w:rsidRPr="00785C95">
        <w:rPr>
          <w:rFonts w:ascii="PT Astra Serif" w:hAnsi="PT Astra Serif" w:cs="Times New Roman"/>
          <w:sz w:val="28"/>
          <w:szCs w:val="28"/>
        </w:rPr>
        <w:t>943</w:t>
      </w:r>
      <w:r w:rsidRPr="00785C95">
        <w:rPr>
          <w:rFonts w:ascii="PT Astra Serif" w:hAnsi="PT Astra Serif" w:cs="Times New Roman"/>
          <w:sz w:val="28"/>
          <w:szCs w:val="28"/>
        </w:rPr>
        <w:t xml:space="preserve"> отказано в возбуждении уголовного дела в связи с отсутствием состава либо события преступления, </w:t>
      </w:r>
      <w:r w:rsidR="00FA7780" w:rsidRPr="00785C95">
        <w:rPr>
          <w:rFonts w:ascii="PT Astra Serif" w:hAnsi="PT Astra Serif" w:cs="Times New Roman"/>
          <w:sz w:val="28"/>
          <w:szCs w:val="28"/>
        </w:rPr>
        <w:t>738</w:t>
      </w:r>
      <w:r w:rsidRPr="00785C95">
        <w:rPr>
          <w:rFonts w:ascii="PT Astra Serif" w:hAnsi="PT Astra Serif" w:cs="Times New Roman"/>
          <w:sz w:val="28"/>
          <w:szCs w:val="28"/>
        </w:rPr>
        <w:t xml:space="preserve"> материалов направлено в другие подразделения МВД </w:t>
      </w:r>
      <w:r w:rsidR="00AD0F60" w:rsidRPr="00785C95">
        <w:rPr>
          <w:rFonts w:ascii="PT Astra Serif" w:hAnsi="PT Astra Serif" w:cs="Times New Roman"/>
          <w:sz w:val="28"/>
          <w:szCs w:val="28"/>
        </w:rPr>
        <w:t xml:space="preserve">и иные правоохранительные органы </w:t>
      </w:r>
      <w:r w:rsidRPr="00785C95">
        <w:rPr>
          <w:rFonts w:ascii="PT Astra Serif" w:hAnsi="PT Astra Serif" w:cs="Times New Roman"/>
          <w:sz w:val="28"/>
          <w:szCs w:val="28"/>
        </w:rPr>
        <w:t>по территориальности.</w:t>
      </w:r>
    </w:p>
    <w:p w14:paraId="7E204E55" w14:textId="74A39605" w:rsidR="009B2407" w:rsidRPr="00785C95" w:rsidRDefault="009B2407" w:rsidP="00705BF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В рамках надзора за правоохранительными органами </w:t>
      </w:r>
      <w:r w:rsidR="008D60B3" w:rsidRPr="00785C95">
        <w:rPr>
          <w:rFonts w:ascii="PT Astra Serif" w:hAnsi="PT Astra Serif" w:cs="Times New Roman"/>
          <w:sz w:val="28"/>
          <w:szCs w:val="28"/>
        </w:rPr>
        <w:t>Гагаринской межрайонной п</w:t>
      </w:r>
      <w:r w:rsidRPr="00785C95">
        <w:rPr>
          <w:rFonts w:ascii="PT Astra Serif" w:hAnsi="PT Astra Serif" w:cs="Times New Roman"/>
          <w:sz w:val="28"/>
          <w:szCs w:val="28"/>
        </w:rPr>
        <w:t>рокуратурой г. Москвы за 12 месяцев 202</w:t>
      </w:r>
      <w:r w:rsidR="008D60B3" w:rsidRPr="00785C95">
        <w:rPr>
          <w:rFonts w:ascii="PT Astra Serif" w:hAnsi="PT Astra Serif" w:cs="Times New Roman"/>
          <w:sz w:val="28"/>
          <w:szCs w:val="28"/>
        </w:rPr>
        <w:t>5</w:t>
      </w:r>
      <w:r w:rsidRPr="00785C95">
        <w:rPr>
          <w:rFonts w:ascii="PT Astra Serif" w:hAnsi="PT Astra Serif" w:cs="Times New Roman"/>
          <w:sz w:val="28"/>
          <w:szCs w:val="28"/>
        </w:rPr>
        <w:t xml:space="preserve"> го</w:t>
      </w:r>
      <w:r w:rsidR="008D60B3" w:rsidRPr="00785C95">
        <w:rPr>
          <w:rFonts w:ascii="PT Astra Serif" w:hAnsi="PT Astra Serif" w:cs="Times New Roman"/>
          <w:sz w:val="28"/>
          <w:szCs w:val="28"/>
        </w:rPr>
        <w:t xml:space="preserve">да отменено и возвращено в ОМВД </w:t>
      </w:r>
      <w:r w:rsidRPr="00785C95">
        <w:rPr>
          <w:rFonts w:ascii="PT Astra Serif" w:hAnsi="PT Astra Serif" w:cs="Times New Roman"/>
          <w:sz w:val="28"/>
          <w:szCs w:val="28"/>
        </w:rPr>
        <w:t xml:space="preserve">на дополнительную проверку </w:t>
      </w:r>
      <w:r w:rsidR="008D60B3" w:rsidRPr="00785C95">
        <w:rPr>
          <w:rFonts w:ascii="PT Astra Serif" w:hAnsi="PT Astra Serif" w:cs="Times New Roman"/>
          <w:sz w:val="28"/>
          <w:szCs w:val="28"/>
        </w:rPr>
        <w:t>388</w:t>
      </w:r>
      <w:r w:rsidRPr="00785C95">
        <w:rPr>
          <w:rFonts w:ascii="PT Astra Serif" w:hAnsi="PT Astra Serif" w:cs="Times New Roman"/>
          <w:sz w:val="28"/>
          <w:szCs w:val="28"/>
        </w:rPr>
        <w:t xml:space="preserve"> материала об отказе в возбуждении уголовного дела. После проведения дополнительных проверочных мероприятий по </w:t>
      </w:r>
      <w:r w:rsidR="00A45CED" w:rsidRPr="00785C95">
        <w:rPr>
          <w:rFonts w:ascii="PT Astra Serif" w:hAnsi="PT Astra Serif" w:cs="Times New Roman"/>
          <w:sz w:val="28"/>
          <w:szCs w:val="28"/>
        </w:rPr>
        <w:t>96</w:t>
      </w:r>
      <w:r w:rsidRPr="00785C95">
        <w:rPr>
          <w:rFonts w:ascii="PT Astra Serif" w:hAnsi="PT Astra Serif" w:cs="Times New Roman"/>
          <w:sz w:val="28"/>
          <w:szCs w:val="28"/>
        </w:rPr>
        <w:t xml:space="preserve"> «отказным» материалам принято решение о возбуждении уголовного дела. </w:t>
      </w:r>
    </w:p>
    <w:p w14:paraId="3869FEB4" w14:textId="309CEC82" w:rsidR="00076CB8" w:rsidRPr="00785C95" w:rsidRDefault="00076CB8" w:rsidP="00076CB8">
      <w:pPr>
        <w:ind w:firstLine="708"/>
        <w:jc w:val="both"/>
        <w:rPr>
          <w:rFonts w:ascii="PT Astra Serif" w:hAnsi="PT Astra Serif" w:cs="Times New Roman"/>
          <w:color w:val="0D0D0D"/>
          <w:sz w:val="28"/>
          <w:szCs w:val="28"/>
        </w:rPr>
      </w:pPr>
      <w:r w:rsidRPr="00785C95">
        <w:rPr>
          <w:rFonts w:ascii="PT Astra Serif" w:hAnsi="PT Astra Serif" w:cs="Times New Roman"/>
          <w:color w:val="0D0D0D"/>
          <w:sz w:val="28"/>
          <w:szCs w:val="28"/>
        </w:rPr>
        <w:t>Принятыми мерами удалось не допустить нарушений сроков при рассмотрении сообщений и заявлений о происшествиях и преступлениях, а также скрытых от надлежащей регистрации заявлений граждан.</w:t>
      </w:r>
      <w:r w:rsidR="00286E3D" w:rsidRPr="00785C95">
        <w:rPr>
          <w:rFonts w:ascii="PT Astra Serif" w:hAnsi="PT Astra Serif" w:cs="Times New Roman"/>
          <w:color w:val="0D0D0D"/>
          <w:sz w:val="28"/>
          <w:szCs w:val="28"/>
        </w:rPr>
        <w:t xml:space="preserve"> </w:t>
      </w:r>
      <w:r w:rsidR="00C32FE8" w:rsidRPr="00785C95">
        <w:rPr>
          <w:rFonts w:ascii="PT Astra Serif" w:hAnsi="PT Astra Serif" w:cs="Times New Roman"/>
          <w:color w:val="0D0D0D"/>
          <w:sz w:val="28"/>
          <w:szCs w:val="28"/>
        </w:rPr>
        <w:t xml:space="preserve">Нарушений прав и законных интересов граждан при приеме, регистрации и разрешении их заявлений </w:t>
      </w:r>
      <w:r w:rsidR="00C32FE8" w:rsidRPr="00785C95">
        <w:rPr>
          <w:rFonts w:ascii="PT Astra Serif" w:hAnsi="PT Astra Serif" w:cs="Times New Roman"/>
          <w:color w:val="0D0D0D"/>
          <w:sz w:val="28"/>
          <w:szCs w:val="28"/>
        </w:rPr>
        <w:lastRenderedPageBreak/>
        <w:t xml:space="preserve">в 2025 году сотрудниками ОМВД не допущено. </w:t>
      </w:r>
    </w:p>
    <w:p w14:paraId="555D018D" w14:textId="2A39141B" w:rsidR="00973635" w:rsidRPr="00785C95" w:rsidRDefault="00973635" w:rsidP="00973635">
      <w:pPr>
        <w:ind w:firstLine="540"/>
        <w:jc w:val="both"/>
        <w:rPr>
          <w:rFonts w:ascii="PT Astra Serif" w:hAnsi="PT Astra Serif" w:cs="Times New Roman"/>
          <w:color w:val="0D0D0D"/>
          <w:sz w:val="28"/>
          <w:szCs w:val="28"/>
        </w:rPr>
      </w:pPr>
      <w:r w:rsidRPr="00785C95">
        <w:rPr>
          <w:rFonts w:ascii="PT Astra Serif" w:hAnsi="PT Astra Serif" w:cs="Times New Roman"/>
          <w:color w:val="0D0D0D"/>
          <w:sz w:val="28"/>
          <w:szCs w:val="28"/>
        </w:rPr>
        <w:t>В 20</w:t>
      </w:r>
      <w:r w:rsidR="00F17451" w:rsidRPr="00785C95">
        <w:rPr>
          <w:rFonts w:ascii="PT Astra Serif" w:hAnsi="PT Astra Serif" w:cs="Times New Roman"/>
          <w:color w:val="0D0D0D"/>
          <w:sz w:val="28"/>
          <w:szCs w:val="28"/>
        </w:rPr>
        <w:t>2</w:t>
      </w:r>
      <w:r w:rsidR="00286E3D" w:rsidRPr="00785C95">
        <w:rPr>
          <w:rFonts w:ascii="PT Astra Serif" w:hAnsi="PT Astra Serif" w:cs="Times New Roman"/>
          <w:color w:val="0D0D0D"/>
          <w:sz w:val="28"/>
          <w:szCs w:val="28"/>
        </w:rPr>
        <w:t>5</w:t>
      </w:r>
      <w:r w:rsidRPr="00785C95">
        <w:rPr>
          <w:rFonts w:ascii="PT Astra Serif" w:hAnsi="PT Astra Serif" w:cs="Times New Roman"/>
          <w:color w:val="0D0D0D"/>
          <w:sz w:val="28"/>
          <w:szCs w:val="28"/>
        </w:rPr>
        <w:t xml:space="preserve"> году особое внимание уделялось организации работе по предоставлению населению государственных услуг. </w:t>
      </w:r>
    </w:p>
    <w:p w14:paraId="6C1166F8" w14:textId="77777777" w:rsidR="00CD1BB2" w:rsidRPr="00785C95" w:rsidRDefault="00B224DF" w:rsidP="00CD1BB2">
      <w:pPr>
        <w:ind w:right="1" w:firstLine="720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Так, сотрудниками </w:t>
      </w:r>
      <w:r w:rsidR="00973635" w:rsidRPr="00785C95">
        <w:rPr>
          <w:rFonts w:ascii="PT Astra Serif" w:hAnsi="PT Astra Serif" w:cs="Times New Roman"/>
          <w:sz w:val="28"/>
          <w:szCs w:val="28"/>
        </w:rPr>
        <w:t>Отдел</w:t>
      </w:r>
      <w:r w:rsidRPr="00785C95">
        <w:rPr>
          <w:rFonts w:ascii="PT Astra Serif" w:hAnsi="PT Astra Serif" w:cs="Times New Roman"/>
          <w:sz w:val="28"/>
          <w:szCs w:val="28"/>
        </w:rPr>
        <w:t>а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по вопросам миграции </w:t>
      </w:r>
      <w:r w:rsidR="00992D1E" w:rsidRPr="00785C95">
        <w:rPr>
          <w:rFonts w:ascii="PT Astra Serif" w:hAnsi="PT Astra Serif" w:cs="Times New Roman"/>
          <w:sz w:val="28"/>
          <w:szCs w:val="28"/>
        </w:rPr>
        <w:t>в 202</w:t>
      </w:r>
      <w:r w:rsidR="00BC2F62" w:rsidRPr="00785C95">
        <w:rPr>
          <w:rFonts w:ascii="PT Astra Serif" w:hAnsi="PT Astra Serif" w:cs="Times New Roman"/>
          <w:sz w:val="28"/>
          <w:szCs w:val="28"/>
        </w:rPr>
        <w:t>5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год</w:t>
      </w:r>
      <w:r w:rsidR="00FB3015" w:rsidRPr="00785C95">
        <w:rPr>
          <w:rFonts w:ascii="PT Astra Serif" w:hAnsi="PT Astra Serif" w:cs="Times New Roman"/>
          <w:sz w:val="28"/>
          <w:szCs w:val="28"/>
        </w:rPr>
        <w:t xml:space="preserve">у </w:t>
      </w:r>
      <w:r w:rsidR="00FB3015"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было оказано </w:t>
      </w:r>
      <w:r w:rsidR="00BC2F62" w:rsidRPr="00785C95">
        <w:rPr>
          <w:rFonts w:ascii="PT Astra Serif" w:hAnsi="PT Astra Serif" w:cs="Times New Roman"/>
          <w:color w:val="000000"/>
          <w:sz w:val="28"/>
          <w:szCs w:val="28"/>
        </w:rPr>
        <w:t>27080</w:t>
      </w:r>
      <w:r w:rsidR="00FB3015"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 государственных услуг, в том числе </w:t>
      </w:r>
      <w:r w:rsidR="00BC2F62" w:rsidRPr="00785C95">
        <w:rPr>
          <w:rFonts w:ascii="PT Astra Serif" w:hAnsi="PT Astra Serif" w:cs="Times New Roman"/>
          <w:color w:val="000000"/>
          <w:sz w:val="28"/>
          <w:szCs w:val="28"/>
        </w:rPr>
        <w:t>14178</w:t>
      </w:r>
      <w:r w:rsidR="00FB3015"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 через единый портал</w:t>
      </w:r>
      <w:r w:rsidR="001B220F"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 (+</w:t>
      </w:r>
      <w:r w:rsidR="00BC2F62" w:rsidRPr="00785C95">
        <w:rPr>
          <w:rFonts w:ascii="PT Astra Serif" w:hAnsi="PT Astra Serif" w:cs="Times New Roman"/>
          <w:color w:val="000000"/>
          <w:sz w:val="28"/>
          <w:szCs w:val="28"/>
        </w:rPr>
        <w:t>51,1</w:t>
      </w:r>
      <w:r w:rsidR="001B220F" w:rsidRPr="00785C95">
        <w:rPr>
          <w:rFonts w:ascii="PT Astra Serif" w:hAnsi="PT Astra Serif" w:cs="Times New Roman"/>
          <w:color w:val="000000"/>
          <w:sz w:val="28"/>
          <w:szCs w:val="28"/>
        </w:rPr>
        <w:t>%)</w:t>
      </w:r>
      <w:r w:rsidR="00FB3015" w:rsidRPr="00785C95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</w:t>
      </w:r>
      <w:r w:rsidR="00311501" w:rsidRPr="00785C95">
        <w:rPr>
          <w:rFonts w:ascii="PT Astra Serif" w:hAnsi="PT Astra Serif" w:cs="Times New Roman"/>
          <w:sz w:val="28"/>
          <w:szCs w:val="28"/>
        </w:rPr>
        <w:t>О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формлено: </w:t>
      </w:r>
      <w:r w:rsidR="00CD1BB2" w:rsidRPr="00785C95">
        <w:rPr>
          <w:rFonts w:ascii="PT Astra Serif" w:hAnsi="PT Astra Serif" w:cs="Times New Roman"/>
          <w:sz w:val="28"/>
          <w:szCs w:val="28"/>
        </w:rPr>
        <w:t>1</w:t>
      </w:r>
      <w:r w:rsidR="00992D1E" w:rsidRPr="00785C95">
        <w:rPr>
          <w:rFonts w:ascii="PT Astra Serif" w:hAnsi="PT Astra Serif" w:cs="Times New Roman"/>
          <w:sz w:val="28"/>
          <w:szCs w:val="28"/>
        </w:rPr>
        <w:t>298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заграничных паспорта старого образца, </w:t>
      </w:r>
      <w:r w:rsidR="00992D1E" w:rsidRPr="00785C95">
        <w:rPr>
          <w:rFonts w:ascii="PT Astra Serif" w:hAnsi="PT Astra Serif" w:cs="Times New Roman"/>
          <w:sz w:val="28"/>
          <w:szCs w:val="28"/>
        </w:rPr>
        <w:t xml:space="preserve">5287 </w:t>
      </w:r>
      <w:r w:rsidR="00685CE5" w:rsidRPr="00785C95">
        <w:rPr>
          <w:rFonts w:ascii="PT Astra Serif" w:hAnsi="PT Astra Serif" w:cs="Times New Roman"/>
          <w:sz w:val="28"/>
          <w:szCs w:val="28"/>
        </w:rPr>
        <w:t>заграничных паспорта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нового поколения, </w:t>
      </w:r>
      <w:r w:rsidR="00CD1BB2" w:rsidRPr="00785C95">
        <w:rPr>
          <w:rFonts w:ascii="PT Astra Serif" w:hAnsi="PT Astra Serif" w:cs="Times New Roman"/>
          <w:sz w:val="28"/>
          <w:szCs w:val="28"/>
        </w:rPr>
        <w:t>4543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паспорт</w:t>
      </w:r>
      <w:r w:rsidR="00CD1BB2" w:rsidRPr="00785C95">
        <w:rPr>
          <w:rFonts w:ascii="PT Astra Serif" w:hAnsi="PT Astra Serif" w:cs="Times New Roman"/>
          <w:sz w:val="28"/>
          <w:szCs w:val="28"/>
        </w:rPr>
        <w:t>а</w:t>
      </w:r>
      <w:r w:rsidR="00973635" w:rsidRPr="00785C95">
        <w:rPr>
          <w:rFonts w:ascii="PT Astra Serif" w:hAnsi="PT Astra Serif" w:cs="Times New Roman"/>
          <w:sz w:val="28"/>
          <w:szCs w:val="28"/>
        </w:rPr>
        <w:t xml:space="preserve"> гражданина РФ, </w:t>
      </w:r>
      <w:r w:rsidR="00992D1E" w:rsidRPr="00785C95">
        <w:rPr>
          <w:rFonts w:ascii="PT Astra Serif" w:hAnsi="PT Astra Serif" w:cs="Times New Roman"/>
          <w:sz w:val="28"/>
          <w:szCs w:val="28"/>
        </w:rPr>
        <w:t>2894</w:t>
      </w:r>
      <w:r w:rsidR="00CD1BB2" w:rsidRPr="00785C95">
        <w:rPr>
          <w:rFonts w:ascii="PT Astra Serif" w:hAnsi="PT Astra Serif" w:cs="Times New Roman"/>
          <w:sz w:val="28"/>
          <w:szCs w:val="28"/>
        </w:rPr>
        <w:t xml:space="preserve"> граждан РФ зарегистрировано по месту жительства, 16</w:t>
      </w:r>
      <w:r w:rsidR="00992D1E" w:rsidRPr="00785C95">
        <w:rPr>
          <w:rFonts w:ascii="PT Astra Serif" w:hAnsi="PT Astra Serif" w:cs="Times New Roman"/>
          <w:sz w:val="28"/>
          <w:szCs w:val="28"/>
        </w:rPr>
        <w:t>87</w:t>
      </w:r>
      <w:r w:rsidR="00CD1BB2" w:rsidRPr="00785C95">
        <w:rPr>
          <w:rFonts w:ascii="PT Astra Serif" w:hAnsi="PT Astra Serif" w:cs="Times New Roman"/>
          <w:sz w:val="28"/>
          <w:szCs w:val="28"/>
        </w:rPr>
        <w:t xml:space="preserve"> граждан РФ зарегистрировано по месту пребывания, снято с регистрационного учета по месту жительства 1</w:t>
      </w:r>
      <w:r w:rsidR="00992D1E" w:rsidRPr="00785C95">
        <w:rPr>
          <w:rFonts w:ascii="PT Astra Serif" w:hAnsi="PT Astra Serif" w:cs="Times New Roman"/>
          <w:sz w:val="28"/>
          <w:szCs w:val="28"/>
        </w:rPr>
        <w:t>536</w:t>
      </w:r>
      <w:r w:rsidR="00CD1BB2" w:rsidRPr="00785C95">
        <w:rPr>
          <w:rFonts w:ascii="PT Astra Serif" w:hAnsi="PT Astra Serif" w:cs="Times New Roman"/>
          <w:sz w:val="28"/>
          <w:szCs w:val="28"/>
        </w:rPr>
        <w:t xml:space="preserve"> граждан.</w:t>
      </w:r>
    </w:p>
    <w:p w14:paraId="72A835BF" w14:textId="546A02F3" w:rsidR="007D485B" w:rsidRPr="00785C95" w:rsidRDefault="007D485B" w:rsidP="007D485B">
      <w:pPr>
        <w:ind w:right="1" w:firstLine="720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Кроме того, в отчетном периоде поставлено на миграционный учет в жилом секторе </w:t>
      </w:r>
      <w:r w:rsidR="00992D1E" w:rsidRPr="00785C95">
        <w:rPr>
          <w:rFonts w:ascii="PT Astra Serif" w:hAnsi="PT Astra Serif" w:cs="Times New Roman"/>
          <w:sz w:val="28"/>
          <w:szCs w:val="28"/>
        </w:rPr>
        <w:t>4596</w:t>
      </w:r>
      <w:r w:rsidRPr="00785C95">
        <w:rPr>
          <w:rFonts w:ascii="PT Astra Serif" w:hAnsi="PT Astra Serif" w:cs="Times New Roman"/>
          <w:sz w:val="28"/>
          <w:szCs w:val="28"/>
        </w:rPr>
        <w:t xml:space="preserve"> иностранных граждан и лиц без гражданства. Выдано </w:t>
      </w:r>
      <w:r w:rsidR="00992D1E" w:rsidRPr="00785C95">
        <w:rPr>
          <w:rFonts w:ascii="PT Astra Serif" w:hAnsi="PT Astra Serif" w:cs="Times New Roman"/>
          <w:sz w:val="28"/>
          <w:szCs w:val="28"/>
        </w:rPr>
        <w:t>54</w:t>
      </w:r>
      <w:r w:rsidR="00685CE5" w:rsidRPr="00785C95">
        <w:rPr>
          <w:rFonts w:ascii="PT Astra Serif" w:hAnsi="PT Astra Serif" w:cs="Times New Roman"/>
          <w:sz w:val="28"/>
          <w:szCs w:val="28"/>
        </w:rPr>
        <w:t xml:space="preserve"> приглашения</w:t>
      </w:r>
      <w:r w:rsidRPr="00785C95">
        <w:rPr>
          <w:rFonts w:ascii="PT Astra Serif" w:hAnsi="PT Astra Serif" w:cs="Times New Roman"/>
          <w:sz w:val="28"/>
          <w:szCs w:val="28"/>
        </w:rPr>
        <w:t xml:space="preserve"> и оформлено </w:t>
      </w:r>
      <w:r w:rsidR="00685CE5" w:rsidRPr="00785C95">
        <w:rPr>
          <w:rFonts w:ascii="PT Astra Serif" w:hAnsi="PT Astra Serif" w:cs="Times New Roman"/>
          <w:sz w:val="28"/>
          <w:szCs w:val="28"/>
        </w:rPr>
        <w:t>24</w:t>
      </w:r>
      <w:r w:rsidRPr="00785C95">
        <w:rPr>
          <w:rFonts w:ascii="PT Astra Serif" w:hAnsi="PT Astra Serif" w:cs="Times New Roman"/>
          <w:sz w:val="28"/>
          <w:szCs w:val="28"/>
        </w:rPr>
        <w:t xml:space="preserve"> виз</w:t>
      </w:r>
      <w:r w:rsidR="00685CE5" w:rsidRPr="00785C95">
        <w:rPr>
          <w:rFonts w:ascii="PT Astra Serif" w:hAnsi="PT Astra Serif" w:cs="Times New Roman"/>
          <w:sz w:val="28"/>
          <w:szCs w:val="28"/>
        </w:rPr>
        <w:t>ы</w:t>
      </w:r>
      <w:r w:rsidRPr="00785C95">
        <w:rPr>
          <w:rFonts w:ascii="PT Astra Serif" w:hAnsi="PT Astra Serif" w:cs="Times New Roman"/>
          <w:sz w:val="28"/>
          <w:szCs w:val="28"/>
        </w:rPr>
        <w:t xml:space="preserve">. </w:t>
      </w:r>
    </w:p>
    <w:p w14:paraId="3A22D1C1" w14:textId="3DC87FA9" w:rsidR="00973635" w:rsidRPr="00785C95" w:rsidRDefault="00973635" w:rsidP="00973635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За 12 месяцев 202</w:t>
      </w:r>
      <w:r w:rsidR="000D5306" w:rsidRPr="00785C95">
        <w:rPr>
          <w:rFonts w:ascii="PT Astra Serif" w:hAnsi="PT Astra Serif" w:cs="Times New Roman"/>
          <w:sz w:val="28"/>
          <w:szCs w:val="28"/>
        </w:rPr>
        <w:t>5</w:t>
      </w:r>
      <w:r w:rsidRPr="00785C95">
        <w:rPr>
          <w:rFonts w:ascii="PT Astra Serif" w:hAnsi="PT Astra Serif" w:cs="Times New Roman"/>
          <w:sz w:val="28"/>
          <w:szCs w:val="28"/>
        </w:rPr>
        <w:t xml:space="preserve"> года </w:t>
      </w:r>
      <w:r w:rsidR="000E4A37" w:rsidRPr="00785C95">
        <w:rPr>
          <w:rFonts w:ascii="PT Astra Serif" w:hAnsi="PT Astra Serif" w:cs="Times New Roman"/>
          <w:sz w:val="28"/>
          <w:szCs w:val="28"/>
        </w:rPr>
        <w:t xml:space="preserve">сотрудниками </w:t>
      </w:r>
      <w:r w:rsidRPr="00785C95">
        <w:rPr>
          <w:rFonts w:ascii="PT Astra Serif" w:hAnsi="PT Astra Serif" w:cs="Times New Roman"/>
          <w:sz w:val="28"/>
          <w:szCs w:val="28"/>
        </w:rPr>
        <w:t>ОВМ принято 1</w:t>
      </w:r>
      <w:r w:rsidR="000D5306" w:rsidRPr="00785C95">
        <w:rPr>
          <w:rFonts w:ascii="PT Astra Serif" w:hAnsi="PT Astra Serif" w:cs="Times New Roman"/>
          <w:sz w:val="28"/>
          <w:szCs w:val="28"/>
        </w:rPr>
        <w:t>444 решения</w:t>
      </w:r>
      <w:r w:rsidRPr="00785C95">
        <w:rPr>
          <w:rFonts w:ascii="PT Astra Serif" w:hAnsi="PT Astra Serif" w:cs="Times New Roman"/>
          <w:sz w:val="28"/>
          <w:szCs w:val="28"/>
        </w:rPr>
        <w:t xml:space="preserve"> о неразрешении въезда иностранного гражданина на территорию Российской Федерации.</w:t>
      </w:r>
    </w:p>
    <w:p w14:paraId="64D5AC35" w14:textId="77777777" w:rsidR="001056FD" w:rsidRPr="00785C95" w:rsidRDefault="00D25BDA" w:rsidP="001056FD">
      <w:pPr>
        <w:suppressAutoHyphens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Отделом по вопросам миграции достигнут и продолжает оставаться высоким уровень удовлетворённости граждан качеством их предоставления. </w:t>
      </w:r>
    </w:p>
    <w:p w14:paraId="743C57F3" w14:textId="77777777" w:rsidR="004748B2" w:rsidRPr="00785C95" w:rsidRDefault="00D25BDA" w:rsidP="00D25BD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Н</w:t>
      </w:r>
      <w:r w:rsidR="001056FD" w:rsidRPr="00785C95">
        <w:rPr>
          <w:rFonts w:ascii="PT Astra Serif" w:hAnsi="PT Astra Serif"/>
          <w:sz w:val="28"/>
          <w:szCs w:val="28"/>
        </w:rPr>
        <w:t xml:space="preserve">а постоянной основе осуществляется мониторинг удовлетворенности граждан качеством оказания государственных услуг на сайте «Ваш контроль». </w:t>
      </w:r>
      <w:r w:rsidRPr="00785C95">
        <w:rPr>
          <w:rFonts w:ascii="PT Astra Serif" w:hAnsi="PT Astra Serif" w:cs="Times New Roman"/>
          <w:sz w:val="28"/>
          <w:szCs w:val="28"/>
        </w:rPr>
        <w:t xml:space="preserve">По результатам вневедомственного мониторинга, уровень удовлетворенности граждан за 12 месяцев 2025 года составил 98,6%. </w:t>
      </w:r>
    </w:p>
    <w:p w14:paraId="4A06F84B" w14:textId="3C6338A0" w:rsidR="001056FD" w:rsidRPr="00785C95" w:rsidRDefault="001056FD" w:rsidP="009D0532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В целях повышения уровня автоматизации выполняемых функций, сотрудниками отдела по вопросам миграции на постоянной основе проводится агитационная работа (консультирование в приемных помещениях, размещение агитационных буклетов, направление информации в СМИ) о преимуществах использования Единого портала госу</w:t>
      </w:r>
      <w:r w:rsidR="004748B2" w:rsidRPr="00785C95">
        <w:rPr>
          <w:rFonts w:ascii="PT Astra Serif" w:hAnsi="PT Astra Serif"/>
          <w:sz w:val="28"/>
          <w:szCs w:val="28"/>
        </w:rPr>
        <w:t>дарственных услуг для населения, одна из которых – это возможность получения ответа на любой вопрос в режиме реального времени с помощью сообщений на Портале.</w:t>
      </w:r>
    </w:p>
    <w:p w14:paraId="08702832" w14:textId="77777777" w:rsidR="00513EA9" w:rsidRPr="00785C95" w:rsidRDefault="00513EA9" w:rsidP="00513E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Оценивая общую оперативную обстановку на территории Ломоносовского района г. Москвы по ее защищенности и стабилизации, можно сделать выводы, что в 2025 году работа была ориентирована на приоритетные направления по противодействию преступности, что позволило добиться положительных результатов в предупреждении, пресечении и снижении преступности на районе в целом. </w:t>
      </w:r>
    </w:p>
    <w:p w14:paraId="51C2BC90" w14:textId="77777777" w:rsidR="00513EA9" w:rsidRPr="00785C95" w:rsidRDefault="00513EA9" w:rsidP="00513EA9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Так, по итогам 12 месяцев 2025 года достигнуто снижение на 18,1% количества зарегистрированных </w:t>
      </w:r>
      <w:r w:rsidRPr="009B25B6">
        <w:rPr>
          <w:rFonts w:ascii="PT Astra Serif" w:hAnsi="PT Astra Serif"/>
          <w:sz w:val="28"/>
          <w:szCs w:val="28"/>
        </w:rPr>
        <w:t>преступлений</w:t>
      </w:r>
      <w:r w:rsidR="004A1242" w:rsidRPr="009B25B6">
        <w:rPr>
          <w:rFonts w:ascii="PT Astra Serif" w:hAnsi="PT Astra Serif"/>
          <w:sz w:val="28"/>
          <w:szCs w:val="28"/>
        </w:rPr>
        <w:t xml:space="preserve"> (539).</w:t>
      </w:r>
    </w:p>
    <w:p w14:paraId="36C8B535" w14:textId="59A140D8" w:rsidR="008E7346" w:rsidRPr="00785C95" w:rsidRDefault="008E7346" w:rsidP="008E7346">
      <w:pPr>
        <w:ind w:right="1" w:firstLine="720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Положительно следует отметить снижение регистрации преступлений средней тяжести на 43,9% (192), однако, увеличилась количество совершенных тяжких и особо тяжких преступных деяний на 8,9% (257), а также наблюдается рост преступлений небольшой тяжести на 12,5% (90). </w:t>
      </w:r>
    </w:p>
    <w:p w14:paraId="4CDC8460" w14:textId="642281AD" w:rsidR="00A11078" w:rsidRPr="00785C95" w:rsidRDefault="00A11078" w:rsidP="00A1107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С</w:t>
      </w:r>
      <w:r w:rsidR="00D37834" w:rsidRPr="00785C95">
        <w:rPr>
          <w:rFonts w:ascii="PT Astra Serif" w:hAnsi="PT Astra Serif" w:cs="Times New Roman"/>
          <w:sz w:val="28"/>
          <w:szCs w:val="28"/>
        </w:rPr>
        <w:t xml:space="preserve">ледует отметить, что </w:t>
      </w:r>
      <w:r w:rsidRPr="00785C95">
        <w:rPr>
          <w:rFonts w:ascii="PT Astra Serif" w:hAnsi="PT Astra Serif" w:cs="Times New Roman"/>
          <w:sz w:val="28"/>
          <w:szCs w:val="28"/>
        </w:rPr>
        <w:t>в 2025 году как и в предшествующие периоды</w:t>
      </w:r>
      <w:r w:rsidR="00DE476D" w:rsidRPr="00785C95">
        <w:rPr>
          <w:rFonts w:ascii="PT Astra Serif" w:hAnsi="PT Astra Serif" w:cs="Times New Roman"/>
          <w:sz w:val="28"/>
          <w:szCs w:val="28"/>
        </w:rPr>
        <w:t>,</w:t>
      </w:r>
      <w:r w:rsidRPr="00785C95">
        <w:rPr>
          <w:rFonts w:ascii="PT Astra Serif" w:hAnsi="PT Astra Serif"/>
          <w:sz w:val="28"/>
          <w:szCs w:val="28"/>
        </w:rPr>
        <w:t xml:space="preserve"> большую часть преступных деяний, прошедших регистрацию в ОМВД, составляют преступления, совершенные с использованием информационно-телекоммуникационных технологий (317; 58,8%). Проводимые мероприятия по </w:t>
      </w:r>
      <w:r w:rsidRPr="00785C95">
        <w:rPr>
          <w:rFonts w:ascii="PT Astra Serif" w:hAnsi="PT Astra Serif"/>
          <w:sz w:val="28"/>
          <w:szCs w:val="28"/>
        </w:rPr>
        <w:lastRenderedPageBreak/>
        <w:t>противодействию преступным деяниям, совершенным дистанционным путем, помогли достигнуть снижение регистрации указанных преступлений на 30,8%.</w:t>
      </w:r>
    </w:p>
    <w:p w14:paraId="42CF33B6" w14:textId="6840C487" w:rsidR="00A0673F" w:rsidRPr="00785C95" w:rsidRDefault="00A0673F" w:rsidP="00A0673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В 2025 году в центре постоянного внимания находились вопросы обеспечения сохранности собственности граждан, что обеспечило снижение темпов роста количества преступных посягательств, совершенных в отношении имущества. Так, н</w:t>
      </w:r>
      <w:r w:rsidRPr="00785C95">
        <w:rPr>
          <w:rFonts w:ascii="PT Astra Serif" w:hAnsi="PT Astra Serif"/>
          <w:sz w:val="28"/>
          <w:szCs w:val="28"/>
        </w:rPr>
        <w:t>аблюдается снижение числа преступлений против собственности граждан на 16,1% (403). П</w:t>
      </w:r>
      <w:r w:rsidRPr="00785C95">
        <w:rPr>
          <w:rFonts w:ascii="PT Astra Serif" w:hAnsi="PT Astra Serif" w:cs="Times New Roman"/>
          <w:sz w:val="28"/>
          <w:szCs w:val="28"/>
        </w:rPr>
        <w:t xml:space="preserve">роизошло снижение регистрации </w:t>
      </w:r>
      <w:r w:rsidRPr="00785C95">
        <w:rPr>
          <w:rFonts w:ascii="PT Astra Serif" w:hAnsi="PT Astra Serif"/>
          <w:sz w:val="28"/>
          <w:szCs w:val="28"/>
        </w:rPr>
        <w:t xml:space="preserve">краж на 6,5% (116), в том числе </w:t>
      </w:r>
      <w:r w:rsidRPr="00785C95">
        <w:rPr>
          <w:rFonts w:ascii="PT Astra Serif" w:hAnsi="PT Astra Serif" w:cs="Times New Roman"/>
          <w:sz w:val="28"/>
          <w:szCs w:val="28"/>
        </w:rPr>
        <w:t xml:space="preserve">дистанционных хищений на 57,4% (26) и мошенничеств общеуголовной направленности на 17,9% (275). </w:t>
      </w:r>
    </w:p>
    <w:p w14:paraId="21FFA8FB" w14:textId="77777777" w:rsidR="007E1D24" w:rsidRPr="00785C95" w:rsidRDefault="007E1D24" w:rsidP="007E1D24">
      <w:pPr>
        <w:tabs>
          <w:tab w:val="left" w:pos="709"/>
        </w:tabs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ab/>
        <w:t xml:space="preserve">Положительная динамика по снижению количества зарегистрированных преступлений против собственности стала возможной после проведения комплекса мероприятий, в том числе и в жилом секторе, политики открытости и доведения информации до граждан о новых дистанционных способах совершения хищений. </w:t>
      </w:r>
    </w:p>
    <w:p w14:paraId="6802732F" w14:textId="77777777" w:rsidR="00EC5172" w:rsidRPr="00785C95" w:rsidRDefault="00EC5172" w:rsidP="00EC517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Положительно отмечу, что благодаря профилактическим мероприятиям за 12 месяцев 2025 года на территории Ломоносовского района не допущено совершение краж из квартир и автомобилей граждан, а также случаев вымогательств. В том числе, не допущено фактов совершения уголовно-наказуемых хулиганств.</w:t>
      </w:r>
      <w:bookmarkStart w:id="0" w:name="_Hlk219410604"/>
    </w:p>
    <w:bookmarkEnd w:id="0"/>
    <w:p w14:paraId="4109AF49" w14:textId="69A1CC33" w:rsidR="001E46FD" w:rsidRPr="00785C95" w:rsidRDefault="001E46FD" w:rsidP="001E46FD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При этом наблюдается увеличение количества фактов совершения «карманных» краж на 100,0% (4), краж транспортных средств в 3,5 раза (7). В том числе отмечен рост совершения грабежей на 66,7% (5) и разбойных нападений на 33,3% (4), при этом </w:t>
      </w:r>
      <w:r w:rsidR="00592675" w:rsidRPr="00785C95">
        <w:rPr>
          <w:rFonts w:ascii="PT Astra Serif" w:hAnsi="PT Astra Serif" w:cs="Times New Roman"/>
          <w:sz w:val="28"/>
          <w:szCs w:val="28"/>
        </w:rPr>
        <w:t xml:space="preserve">отмечу, что </w:t>
      </w:r>
      <w:r w:rsidR="005B01C0" w:rsidRPr="00785C95">
        <w:rPr>
          <w:rFonts w:ascii="PT Astra Serif" w:hAnsi="PT Astra Serif" w:cs="Times New Roman"/>
          <w:sz w:val="28"/>
          <w:szCs w:val="28"/>
        </w:rPr>
        <w:t xml:space="preserve">их </w:t>
      </w:r>
      <w:r w:rsidRPr="00785C95">
        <w:rPr>
          <w:rFonts w:ascii="PT Astra Serif" w:hAnsi="PT Astra Serif" w:cs="Times New Roman"/>
          <w:sz w:val="28"/>
          <w:szCs w:val="28"/>
        </w:rPr>
        <w:t xml:space="preserve">раскрываемость составила 100,0%. </w:t>
      </w:r>
    </w:p>
    <w:p w14:paraId="2B965BDD" w14:textId="77777777" w:rsidR="001E46FD" w:rsidRPr="00785C95" w:rsidRDefault="001E46FD" w:rsidP="001E46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В течении 12 месяцев 2025 года удалось не допустить роста числа совершенных преступных деяний, связанных с умышленным причинением тяжкого вреда здоровью. Предпринятые профилактические меры позволили предупредить совершения убийств</w:t>
      </w:r>
      <w:r w:rsidR="00D21D59" w:rsidRPr="00785C95">
        <w:rPr>
          <w:rFonts w:ascii="PT Astra Serif" w:hAnsi="PT Astra Serif"/>
          <w:sz w:val="28"/>
          <w:szCs w:val="28"/>
        </w:rPr>
        <w:t xml:space="preserve"> на территории обслуживаемого района</w:t>
      </w:r>
      <w:r w:rsidRPr="00785C95">
        <w:rPr>
          <w:rFonts w:ascii="PT Astra Serif" w:hAnsi="PT Astra Serif"/>
          <w:sz w:val="28"/>
          <w:szCs w:val="28"/>
        </w:rPr>
        <w:t xml:space="preserve">. </w:t>
      </w:r>
    </w:p>
    <w:p w14:paraId="424EE6AE" w14:textId="1448C576" w:rsidR="00F8739F" w:rsidRPr="00785C95" w:rsidRDefault="00F8739F" w:rsidP="004C5C74">
      <w:pPr>
        <w:ind w:right="1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П</w:t>
      </w:r>
      <w:r w:rsidR="0098308C" w:rsidRPr="00785C95">
        <w:rPr>
          <w:rFonts w:ascii="PT Astra Serif" w:hAnsi="PT Astra Serif"/>
          <w:sz w:val="28"/>
          <w:szCs w:val="28"/>
        </w:rPr>
        <w:t>оложительно отмечу</w:t>
      </w:r>
      <w:r w:rsidRPr="00785C95">
        <w:rPr>
          <w:rFonts w:ascii="PT Astra Serif" w:hAnsi="PT Astra Serif"/>
          <w:sz w:val="28"/>
          <w:szCs w:val="28"/>
        </w:rPr>
        <w:t xml:space="preserve"> результаты работы в сфере незаконной миграции, так за 12 месяцев 2025 года увеличилось число выявленных фактов организации незаконной миграции на 61,1% (29). Также, эффективно организована работа по выявлению преступных деяний, связанных с изготовлением, сбытом и использованием поддельных документов иностранными гражданами, рост выявляемости указанных преступных деяний составил 50,0% (12). </w:t>
      </w:r>
    </w:p>
    <w:p w14:paraId="67F4804B" w14:textId="4AB87022" w:rsidR="008E1C9D" w:rsidRPr="00785C95" w:rsidRDefault="004C5C74" w:rsidP="004C5C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Одной из ключевых задач подразделений Отдела оставалась борьба с наркопреступлениями. Отмечается значительный рост выявленных преступных посягательств, связанных с незаконным оборотом наркотических средств и сильнодействующих веществ на 100,0% (48), в том числе с целью их сбыта на 100,0% (40), </w:t>
      </w:r>
      <w:r w:rsidR="008E1C9D" w:rsidRPr="00785C95">
        <w:rPr>
          <w:rFonts w:ascii="PT Astra Serif" w:hAnsi="PT Astra Serif"/>
          <w:sz w:val="28"/>
          <w:szCs w:val="28"/>
        </w:rPr>
        <w:t>совершенных бесконтактным способом через «тайники закладки».</w:t>
      </w:r>
    </w:p>
    <w:p w14:paraId="29EAAA58" w14:textId="382163CA" w:rsidR="00AE6C3E" w:rsidRPr="00785C95" w:rsidRDefault="001E16C5" w:rsidP="00AE6C3E">
      <w:pPr>
        <w:ind w:right="1"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Переходя к анализу состояния правопорядка в общественных местах, в том числе на улицах, необходимо отметить, что в 2025 году принятых мер оказалось недостаточно, чтобы повысить уровень безопасности граждан. Так, возросло число противоправных посягательств, совершенных в общественных местах на 53,4% (112), в том числе на улицах района на 40,0% (49).</w:t>
      </w:r>
    </w:p>
    <w:p w14:paraId="2A95B76E" w14:textId="77777777" w:rsidR="00AE6C3E" w:rsidRPr="00785C95" w:rsidRDefault="00AE6C3E" w:rsidP="00AE6C3E">
      <w:pPr>
        <w:ind w:right="1"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Рассматривая социально-криминологическую характеристику преступности отмечено, что </w:t>
      </w:r>
      <w:r w:rsidR="00AE1864" w:rsidRPr="00785C95">
        <w:rPr>
          <w:rFonts w:ascii="PT Astra Serif" w:hAnsi="PT Astra Serif" w:cs="Times New Roman"/>
          <w:sz w:val="28"/>
          <w:szCs w:val="28"/>
        </w:rPr>
        <w:t>профилактические мероприятия, проводимые сотрудниками ОМВД</w:t>
      </w:r>
      <w:r w:rsidRPr="00785C95">
        <w:rPr>
          <w:rFonts w:ascii="PT Astra Serif" w:hAnsi="PT Astra Serif" w:cs="Times New Roman"/>
          <w:sz w:val="28"/>
          <w:szCs w:val="28"/>
        </w:rPr>
        <w:t xml:space="preserve"> оказалось </w:t>
      </w:r>
      <w:r w:rsidR="00AE1864" w:rsidRPr="00785C95">
        <w:rPr>
          <w:rFonts w:ascii="PT Astra Serif" w:hAnsi="PT Astra Serif" w:cs="Times New Roman"/>
          <w:sz w:val="28"/>
          <w:szCs w:val="28"/>
        </w:rPr>
        <w:t>малоэффективными</w:t>
      </w:r>
      <w:r w:rsidRPr="00785C95">
        <w:rPr>
          <w:rFonts w:ascii="PT Astra Serif" w:hAnsi="PT Astra Serif"/>
          <w:sz w:val="28"/>
          <w:szCs w:val="28"/>
        </w:rPr>
        <w:t xml:space="preserve">. </w:t>
      </w:r>
      <w:r w:rsidR="00EE0A9C" w:rsidRPr="00785C95">
        <w:rPr>
          <w:rFonts w:ascii="PT Astra Serif" w:hAnsi="PT Astra Serif"/>
          <w:sz w:val="28"/>
          <w:szCs w:val="28"/>
        </w:rPr>
        <w:t>В 2025 году</w:t>
      </w:r>
      <w:r w:rsidRPr="00785C95">
        <w:rPr>
          <w:rFonts w:ascii="PT Astra Serif" w:hAnsi="PT Astra Serif"/>
          <w:sz w:val="28"/>
          <w:szCs w:val="28"/>
        </w:rPr>
        <w:t xml:space="preserve"> увеличилось количество преступлений, совершенных лицами, находящимися в состоянии алкогольного и наркотического </w:t>
      </w:r>
      <w:r w:rsidRPr="00785C95">
        <w:rPr>
          <w:rFonts w:ascii="PT Astra Serif" w:hAnsi="PT Astra Serif"/>
          <w:sz w:val="28"/>
          <w:szCs w:val="28"/>
        </w:rPr>
        <w:lastRenderedPageBreak/>
        <w:t>опьянения в 2,3 раза (16), а также лицами, ранее судимыми</w:t>
      </w:r>
      <w:r w:rsidR="00B56C99" w:rsidRPr="00785C95">
        <w:rPr>
          <w:rFonts w:ascii="PT Astra Serif" w:hAnsi="PT Astra Serif"/>
          <w:sz w:val="28"/>
          <w:szCs w:val="28"/>
        </w:rPr>
        <w:t xml:space="preserve"> </w:t>
      </w:r>
      <w:r w:rsidRPr="00785C95">
        <w:rPr>
          <w:rFonts w:ascii="PT Astra Serif" w:hAnsi="PT Astra Serif"/>
          <w:sz w:val="28"/>
          <w:szCs w:val="28"/>
        </w:rPr>
        <w:t xml:space="preserve">на 73,7% (33).  </w:t>
      </w:r>
    </w:p>
    <w:p w14:paraId="4CAAB90C" w14:textId="77777777" w:rsidR="00D665BD" w:rsidRPr="00785C95" w:rsidRDefault="00D665BD" w:rsidP="00D665BD">
      <w:pPr>
        <w:ind w:right="1"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В центре постоянного внимания находились вопросы предупреждения преступлений, совершенных в отношении подростков. Однако</w:t>
      </w:r>
      <w:r w:rsidR="009B25B6">
        <w:rPr>
          <w:rFonts w:ascii="PT Astra Serif" w:hAnsi="PT Astra Serif"/>
          <w:sz w:val="28"/>
          <w:szCs w:val="28"/>
        </w:rPr>
        <w:t>,</w:t>
      </w:r>
      <w:r w:rsidRPr="00785C95">
        <w:rPr>
          <w:rFonts w:ascii="PT Astra Serif" w:hAnsi="PT Astra Serif"/>
          <w:sz w:val="28"/>
          <w:szCs w:val="28"/>
        </w:rPr>
        <w:t xml:space="preserve"> проводимая профилактическая работа не дала положительных результатов, так зарегистрировано 25 преступлений в отношении лиц, не достигш</w:t>
      </w:r>
      <w:r w:rsidR="009B25B6">
        <w:rPr>
          <w:rFonts w:ascii="PT Astra Serif" w:hAnsi="PT Astra Serif"/>
          <w:sz w:val="28"/>
          <w:szCs w:val="28"/>
        </w:rPr>
        <w:t>их 18 –летнего возраста</w:t>
      </w:r>
      <w:r w:rsidRPr="00785C95">
        <w:rPr>
          <w:rFonts w:ascii="PT Astra Serif" w:hAnsi="PT Astra Serif"/>
          <w:sz w:val="28"/>
          <w:szCs w:val="28"/>
        </w:rPr>
        <w:t xml:space="preserve">. </w:t>
      </w:r>
    </w:p>
    <w:p w14:paraId="4C89E324" w14:textId="77777777" w:rsidR="00C97981" w:rsidRPr="00785C95" w:rsidRDefault="00C97981" w:rsidP="00C97981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Говоря о результатах работы подразделений Отдела, необходимо отметить эффективность мероприятий, направленных на установление подозреваемых в совершении преступлений, так их число возросло на 23,1% (112). </w:t>
      </w:r>
    </w:p>
    <w:p w14:paraId="60DBB77D" w14:textId="12EB1EF3" w:rsidR="002C0967" w:rsidRPr="00785C95" w:rsidRDefault="002C0967" w:rsidP="002C0967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>Необходимо также выделить работу следственного отделения и отделения уголовного розыска О</w:t>
      </w:r>
      <w:r w:rsidR="00AF06A6">
        <w:rPr>
          <w:rFonts w:ascii="PT Astra Serif" w:hAnsi="PT Astra Serif"/>
          <w:sz w:val="28"/>
          <w:szCs w:val="28"/>
        </w:rPr>
        <w:t>тдела</w:t>
      </w:r>
      <w:r w:rsidRPr="00785C95">
        <w:rPr>
          <w:rFonts w:ascii="PT Astra Serif" w:hAnsi="PT Astra Serif"/>
          <w:sz w:val="28"/>
          <w:szCs w:val="28"/>
        </w:rPr>
        <w:t xml:space="preserve"> по установлению участников организованных групп, уголовные дела в отношении которых направлены в суд, так в 2025 году установлено 5 лиц указанной категории (рост в 5 раз).</w:t>
      </w:r>
    </w:p>
    <w:p w14:paraId="681B2753" w14:textId="77777777" w:rsidR="00D11A66" w:rsidRPr="00785C95" w:rsidRDefault="00D11A66" w:rsidP="00D11A66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Отмечу, что в 2025 году увеличилось число раскрытых преступлений общеуголовной направленности на 10,7% (165), в том числе преступлений тяжкой и особо тяжкой категории на 52,4% (64). </w:t>
      </w:r>
    </w:p>
    <w:p w14:paraId="74C09116" w14:textId="1C87D3AA" w:rsidR="00D11A66" w:rsidRPr="00785C95" w:rsidRDefault="00D11A66" w:rsidP="00D11A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Положительно отмечу возросшее число раскрытых мошенничеств на 100,0% (32). </w:t>
      </w:r>
    </w:p>
    <w:p w14:paraId="1A8AF573" w14:textId="77777777" w:rsidR="002D23AF" w:rsidRPr="00785C95" w:rsidRDefault="002D23AF" w:rsidP="00E77FCA">
      <w:pPr>
        <w:tabs>
          <w:tab w:val="left" w:pos="709"/>
        </w:tabs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ab/>
        <w:t xml:space="preserve">Также обращу внимание, что по результатам работы за 12 месяцев 2025 года в таблице ранжированных показателей отделение уголовного розыска заняло 43 место по городу. </w:t>
      </w:r>
    </w:p>
    <w:p w14:paraId="5FF70B60" w14:textId="77777777" w:rsidR="002D23AF" w:rsidRPr="00785C95" w:rsidRDefault="002D23AF" w:rsidP="002D23AF">
      <w:pPr>
        <w:ind w:right="1" w:firstLine="720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bCs/>
          <w:sz w:val="28"/>
          <w:szCs w:val="28"/>
        </w:rPr>
        <w:t>В продолжении своего доклада коротко остановлюсь</w:t>
      </w:r>
      <w:r w:rsidRPr="00785C95">
        <w:rPr>
          <w:rFonts w:ascii="PT Astra Serif" w:hAnsi="PT Astra Serif" w:cs="Times New Roman"/>
          <w:sz w:val="28"/>
          <w:szCs w:val="28"/>
        </w:rPr>
        <w:t xml:space="preserve"> на работе подразделений, осуществляющих охрану общественного порядка. </w:t>
      </w:r>
    </w:p>
    <w:p w14:paraId="237C5079" w14:textId="10BC5623" w:rsidR="002D23AF" w:rsidRPr="00785C95" w:rsidRDefault="002D23AF" w:rsidP="00800F07">
      <w:pPr>
        <w:ind w:right="1" w:firstLine="720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Так, в 2025 году отмечен рост эффективности работы службы отдела участковых уполномоченных полиции по раскрытию преступлений на 15,2% (53)</w:t>
      </w:r>
      <w:r w:rsidR="00686146" w:rsidRPr="00785C95">
        <w:rPr>
          <w:rFonts w:ascii="PT Astra Serif" w:hAnsi="PT Astra Serif" w:cs="Times New Roman"/>
          <w:sz w:val="28"/>
          <w:szCs w:val="28"/>
        </w:rPr>
        <w:t xml:space="preserve">, в том числе по </w:t>
      </w:r>
      <w:r w:rsidRPr="00785C95">
        <w:rPr>
          <w:rFonts w:ascii="PT Astra Serif" w:hAnsi="PT Astra Serif" w:cs="Times New Roman"/>
          <w:sz w:val="28"/>
          <w:szCs w:val="28"/>
        </w:rPr>
        <w:t xml:space="preserve">выявлению </w:t>
      </w:r>
      <w:r w:rsidRPr="00785C95">
        <w:rPr>
          <w:rFonts w:ascii="PT Astra Serif" w:hAnsi="PT Astra Serif"/>
          <w:sz w:val="28"/>
          <w:szCs w:val="28"/>
        </w:rPr>
        <w:t xml:space="preserve">и раскрытию превентивных составов преступлений </w:t>
      </w:r>
      <w:r w:rsidR="00686146" w:rsidRPr="00785C95">
        <w:rPr>
          <w:rFonts w:ascii="PT Astra Serif" w:hAnsi="PT Astra Serif"/>
          <w:sz w:val="28"/>
          <w:szCs w:val="28"/>
        </w:rPr>
        <w:t>на 33,3%</w:t>
      </w:r>
      <w:r w:rsidR="00C477CE">
        <w:rPr>
          <w:rFonts w:ascii="PT Astra Serif" w:hAnsi="PT Astra Serif"/>
          <w:sz w:val="28"/>
          <w:szCs w:val="28"/>
        </w:rPr>
        <w:t xml:space="preserve"> (28)</w:t>
      </w:r>
      <w:r w:rsidRPr="00785C95">
        <w:rPr>
          <w:rFonts w:ascii="PT Astra Serif" w:hAnsi="PT Astra Serif"/>
          <w:bCs/>
          <w:sz w:val="28"/>
          <w:szCs w:val="28"/>
        </w:rPr>
        <w:t>.</w:t>
      </w:r>
      <w:r w:rsidR="00B53939" w:rsidRPr="00785C95">
        <w:rPr>
          <w:rFonts w:ascii="PT Astra Serif" w:hAnsi="PT Astra Serif"/>
          <w:bCs/>
          <w:sz w:val="28"/>
          <w:szCs w:val="28"/>
        </w:rPr>
        <w:t xml:space="preserve"> </w:t>
      </w:r>
      <w:r w:rsidR="00B53939" w:rsidRPr="00785C95">
        <w:rPr>
          <w:rFonts w:ascii="PT Astra Serif" w:hAnsi="PT Astra Serif" w:cs="Times New Roman"/>
          <w:sz w:val="28"/>
          <w:szCs w:val="28"/>
        </w:rPr>
        <w:t>По результатам работы за 12 месяцев 2025 года в таблице ранжированных показателей служба участковых уполномоченных полиции заняла 20 место по городу.</w:t>
      </w:r>
    </w:p>
    <w:p w14:paraId="7327E954" w14:textId="77777777" w:rsidR="00B53939" w:rsidRDefault="00B53939" w:rsidP="00B53939">
      <w:pPr>
        <w:ind w:right="-28" w:firstLine="567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Останавливаясь на результатах работы патрульно-постовой службы полиции необходимо отметить, что за 12 месяцев 2025 года сотрудниками патрульно- постовой службы полиции раскрыто 14 преступлений. </w:t>
      </w:r>
    </w:p>
    <w:p w14:paraId="5D2F1E45" w14:textId="77777777" w:rsidR="001E6572" w:rsidRPr="00785C95" w:rsidRDefault="001E6572" w:rsidP="001E6572">
      <w:pPr>
        <w:ind w:right="-28"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85C95">
        <w:rPr>
          <w:rFonts w:ascii="PT Astra Serif" w:hAnsi="PT Astra Serif" w:cs="Times New Roman"/>
          <w:bCs/>
          <w:sz w:val="28"/>
          <w:szCs w:val="28"/>
        </w:rPr>
        <w:t xml:space="preserve">Руководство Отдела продолжает концентрировать внимание на вопросах организации и повышения качества предварительного расследования преступлений. </w:t>
      </w:r>
    </w:p>
    <w:p w14:paraId="73A9267D" w14:textId="77777777" w:rsidR="006C2039" w:rsidRPr="00785C95" w:rsidRDefault="006C2039" w:rsidP="006C2039">
      <w:pPr>
        <w:ind w:right="-28"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85C95">
        <w:rPr>
          <w:rFonts w:ascii="PT Astra Serif" w:hAnsi="PT Astra Serif" w:cs="Times New Roman"/>
          <w:bCs/>
          <w:sz w:val="28"/>
          <w:szCs w:val="28"/>
        </w:rPr>
        <w:t>Коротко подве</w:t>
      </w:r>
      <w:r w:rsidR="001E6572">
        <w:rPr>
          <w:rFonts w:ascii="PT Astra Serif" w:hAnsi="PT Astra Serif" w:cs="Times New Roman"/>
          <w:bCs/>
          <w:sz w:val="28"/>
          <w:szCs w:val="28"/>
        </w:rPr>
        <w:t>ду</w:t>
      </w:r>
      <w:r w:rsidRPr="00785C95">
        <w:rPr>
          <w:rFonts w:ascii="PT Astra Serif" w:hAnsi="PT Astra Serif" w:cs="Times New Roman"/>
          <w:bCs/>
          <w:sz w:val="28"/>
          <w:szCs w:val="28"/>
        </w:rPr>
        <w:t xml:space="preserve"> итоги работы за 12 месяцев 2025 года процессуальных служб Отдела.</w:t>
      </w:r>
    </w:p>
    <w:p w14:paraId="3B36790E" w14:textId="77777777" w:rsidR="006C2039" w:rsidRPr="00785C95" w:rsidRDefault="006C2039" w:rsidP="006C2039">
      <w:pPr>
        <w:ind w:firstLine="567"/>
        <w:contextualSpacing/>
        <w:jc w:val="both"/>
        <w:rPr>
          <w:rFonts w:ascii="PT Astra Serif" w:hAnsi="PT Astra Serif" w:cs="Times New Roman"/>
          <w:bCs/>
          <w:sz w:val="28"/>
          <w:szCs w:val="28"/>
          <w:lang w:bidi="ru-RU"/>
        </w:rPr>
      </w:pPr>
      <w:r w:rsidRPr="00785C95">
        <w:rPr>
          <w:rFonts w:ascii="PT Astra Serif" w:hAnsi="PT Astra Serif" w:cs="Times New Roman"/>
          <w:bCs/>
          <w:sz w:val="28"/>
          <w:szCs w:val="28"/>
        </w:rPr>
        <w:t xml:space="preserve">Так, </w:t>
      </w:r>
      <w:r w:rsidRPr="00785C95">
        <w:rPr>
          <w:rFonts w:ascii="PT Astra Serif" w:hAnsi="PT Astra Serif" w:cs="Times New Roman"/>
          <w:bCs/>
          <w:sz w:val="28"/>
          <w:szCs w:val="28"/>
          <w:lang w:bidi="ru-RU"/>
        </w:rPr>
        <w:t xml:space="preserve">личным составом следственного подразделения обеспечено окончание производством 56 уголовных дел (+16,7%), по которым раскрыто 97 эпизодов преступной деятельности (+3,2%). К уголовной ответственности привлечено 53 лица (15,2%). </w:t>
      </w:r>
      <w:bookmarkStart w:id="1" w:name="_Hlk219419336"/>
    </w:p>
    <w:bookmarkEnd w:id="1"/>
    <w:p w14:paraId="33CEDA70" w14:textId="77777777" w:rsidR="00B53939" w:rsidRPr="00785C95" w:rsidRDefault="006C2039" w:rsidP="009D12EE">
      <w:pPr>
        <w:pStyle w:val="20"/>
        <w:shd w:val="clear" w:color="auto" w:fill="auto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Личным составом отделения дознания Отдела обеспечено окончание 33 уголовных дела (+3,2%). К уголовной ответственности привлечено 33 лица (+10,0%). </w:t>
      </w:r>
    </w:p>
    <w:p w14:paraId="219ED80D" w14:textId="77777777" w:rsidR="005247F5" w:rsidRPr="00785C95" w:rsidRDefault="005247F5" w:rsidP="005247F5">
      <w:pPr>
        <w:numPr>
          <w:ilvl w:val="1"/>
          <w:numId w:val="0"/>
        </w:numPr>
        <w:shd w:val="clear" w:color="auto" w:fill="FFFFFF"/>
        <w:tabs>
          <w:tab w:val="num" w:pos="0"/>
        </w:tabs>
        <w:ind w:right="1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ab/>
        <w:t xml:space="preserve">Значительную роль в части профилактики преступлений и иных </w:t>
      </w:r>
      <w:r w:rsidRPr="00785C95">
        <w:rPr>
          <w:rFonts w:ascii="PT Astra Serif" w:hAnsi="PT Astra Serif" w:cs="Times New Roman"/>
          <w:sz w:val="28"/>
          <w:szCs w:val="28"/>
        </w:rPr>
        <w:lastRenderedPageBreak/>
        <w:t xml:space="preserve">правонарушений играет организация работы Отдела в части выявления административных правонарушений. </w:t>
      </w:r>
    </w:p>
    <w:p w14:paraId="65D32AA2" w14:textId="77777777" w:rsidR="00895DF8" w:rsidRPr="00785C95" w:rsidRDefault="00895DF8" w:rsidP="00895DF8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В 2025 году по делам об административных правонарушениях наложено административных штрафов на общую сумму 5 074 620 рублей, взыскано на общую сумму 4 173 490 рублей, что составило 82,2% уровня </w:t>
      </w:r>
      <w:proofErr w:type="spellStart"/>
      <w:r w:rsidRPr="00785C95">
        <w:rPr>
          <w:rFonts w:ascii="PT Astra Serif" w:hAnsi="PT Astra Serif"/>
          <w:sz w:val="28"/>
          <w:szCs w:val="28"/>
        </w:rPr>
        <w:t>взыскаемости</w:t>
      </w:r>
      <w:proofErr w:type="spellEnd"/>
      <w:r w:rsidRPr="00785C95">
        <w:rPr>
          <w:rFonts w:ascii="PT Astra Serif" w:hAnsi="PT Astra Serif"/>
          <w:sz w:val="28"/>
          <w:szCs w:val="28"/>
        </w:rPr>
        <w:t xml:space="preserve">. </w:t>
      </w:r>
    </w:p>
    <w:p w14:paraId="711786BA" w14:textId="77777777" w:rsidR="005247F5" w:rsidRPr="00785C95" w:rsidRDefault="00AC7A42" w:rsidP="00895DF8">
      <w:pPr>
        <w:numPr>
          <w:ilvl w:val="1"/>
          <w:numId w:val="0"/>
        </w:numPr>
        <w:shd w:val="clear" w:color="auto" w:fill="FFFFFF"/>
        <w:tabs>
          <w:tab w:val="num" w:pos="0"/>
        </w:tabs>
        <w:ind w:right="1"/>
        <w:jc w:val="both"/>
        <w:rPr>
          <w:rFonts w:ascii="PT Astra Serif" w:hAnsi="PT Astra Serif" w:cs="Times New Roman"/>
          <w:color w:val="0D0D0D"/>
          <w:sz w:val="28"/>
          <w:szCs w:val="28"/>
        </w:rPr>
      </w:pPr>
      <w:r w:rsidRPr="00785C95">
        <w:rPr>
          <w:rFonts w:ascii="PT Astra Serif" w:hAnsi="PT Astra Serif" w:cs="Times New Roman"/>
          <w:color w:val="0D0D0D"/>
          <w:sz w:val="28"/>
          <w:szCs w:val="28"/>
        </w:rPr>
        <w:tab/>
        <w:t>Так, сотрудниками подразделений Отдела в отношении лиц, совершивших административные правонарушения за 12 месяцев 202</w:t>
      </w:r>
      <w:r w:rsidR="00895DF8" w:rsidRPr="00785C95">
        <w:rPr>
          <w:rFonts w:ascii="PT Astra Serif" w:hAnsi="PT Astra Serif" w:cs="Times New Roman"/>
          <w:color w:val="0D0D0D"/>
          <w:sz w:val="28"/>
          <w:szCs w:val="28"/>
        </w:rPr>
        <w:t>5</w:t>
      </w:r>
      <w:r w:rsidRPr="00785C95">
        <w:rPr>
          <w:rFonts w:ascii="PT Astra Serif" w:hAnsi="PT Astra Serif" w:cs="Times New Roman"/>
          <w:color w:val="0D0D0D"/>
          <w:sz w:val="28"/>
          <w:szCs w:val="28"/>
        </w:rPr>
        <w:t xml:space="preserve"> года составлено </w:t>
      </w:r>
      <w:r w:rsidR="00895DF8" w:rsidRPr="00785C95">
        <w:rPr>
          <w:rFonts w:ascii="PT Astra Serif" w:hAnsi="PT Astra Serif" w:cs="Times New Roman"/>
          <w:color w:val="0D0D0D"/>
          <w:sz w:val="28"/>
          <w:szCs w:val="28"/>
        </w:rPr>
        <w:t>2992</w:t>
      </w:r>
      <w:r w:rsidRPr="00785C95">
        <w:rPr>
          <w:rFonts w:ascii="PT Astra Serif" w:hAnsi="PT Astra Serif" w:cs="Times New Roman"/>
          <w:color w:val="0D0D0D"/>
          <w:sz w:val="28"/>
          <w:szCs w:val="28"/>
        </w:rPr>
        <w:t xml:space="preserve"> административных материала.</w:t>
      </w:r>
    </w:p>
    <w:p w14:paraId="2E9893C5" w14:textId="77777777" w:rsidR="005247F5" w:rsidRPr="00785C95" w:rsidRDefault="005247F5" w:rsidP="005247F5">
      <w:pPr>
        <w:ind w:firstLine="72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Одним из основных направлений профилактической работы является борьба с мелким хулиганством. В </w:t>
      </w:r>
      <w:r w:rsidR="009D10E1" w:rsidRPr="00785C95">
        <w:rPr>
          <w:rFonts w:ascii="PT Astra Serif" w:hAnsi="PT Astra Serif" w:cs="Times New Roman"/>
          <w:sz w:val="28"/>
          <w:szCs w:val="28"/>
        </w:rPr>
        <w:t>2025 году к административной ответственности привлечено 347</w:t>
      </w:r>
      <w:r w:rsidR="0020770F" w:rsidRPr="00785C95">
        <w:rPr>
          <w:rFonts w:ascii="PT Astra Serif" w:hAnsi="PT Astra Serif" w:cs="Times New Roman"/>
          <w:sz w:val="28"/>
          <w:szCs w:val="28"/>
        </w:rPr>
        <w:t xml:space="preserve"> </w:t>
      </w:r>
      <w:r w:rsidR="00475ACB" w:rsidRPr="00785C95">
        <w:rPr>
          <w:rFonts w:ascii="PT Astra Serif" w:hAnsi="PT Astra Serif" w:cs="Times New Roman"/>
          <w:sz w:val="28"/>
          <w:szCs w:val="28"/>
        </w:rPr>
        <w:t>правонарушителей</w:t>
      </w:r>
      <w:r w:rsidR="009D10E1" w:rsidRPr="00785C95">
        <w:rPr>
          <w:rFonts w:ascii="PT Astra Serif" w:hAnsi="PT Astra Serif" w:cs="Times New Roman"/>
          <w:sz w:val="28"/>
          <w:szCs w:val="28"/>
        </w:rPr>
        <w:t xml:space="preserve"> за совершение хулиганских действий.</w:t>
      </w:r>
    </w:p>
    <w:p w14:paraId="2E69AC55" w14:textId="74C61346" w:rsidR="0020770F" w:rsidRPr="00785C95" w:rsidRDefault="00475ACB" w:rsidP="0020770F">
      <w:pPr>
        <w:ind w:firstLine="72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Борьба с правонарушениями в области антиалкогольного законодательства – одна из основных задач органов внутренних дел. Так, за 12 месяцев 2025 года </w:t>
      </w:r>
      <w:r w:rsidR="0020770F" w:rsidRPr="00785C95">
        <w:rPr>
          <w:rFonts w:ascii="PT Astra Serif" w:hAnsi="PT Astra Serif" w:cs="Times New Roman"/>
          <w:sz w:val="28"/>
          <w:szCs w:val="28"/>
        </w:rPr>
        <w:t xml:space="preserve">сотрудниками Отдела за распитие спиртных напитков и появление в общественных местах в состоянии опьянения, привлечено к административной ответственности </w:t>
      </w:r>
      <w:r w:rsidRPr="00785C95">
        <w:rPr>
          <w:rFonts w:ascii="PT Astra Serif" w:hAnsi="PT Astra Serif" w:cs="Times New Roman"/>
          <w:sz w:val="28"/>
          <w:szCs w:val="28"/>
        </w:rPr>
        <w:t>383</w:t>
      </w:r>
      <w:r w:rsidR="0020770F" w:rsidRPr="00785C95">
        <w:rPr>
          <w:rFonts w:ascii="PT Astra Serif" w:hAnsi="PT Astra Serif" w:cs="Times New Roman"/>
          <w:sz w:val="28"/>
          <w:szCs w:val="28"/>
        </w:rPr>
        <w:t xml:space="preserve"> правонаруши</w:t>
      </w:r>
      <w:r w:rsidRPr="00785C95">
        <w:rPr>
          <w:rFonts w:ascii="PT Astra Serif" w:hAnsi="PT Astra Serif" w:cs="Times New Roman"/>
          <w:sz w:val="28"/>
          <w:szCs w:val="28"/>
        </w:rPr>
        <w:t>теля</w:t>
      </w:r>
      <w:r w:rsidR="0020770F" w:rsidRPr="00785C95">
        <w:rPr>
          <w:rFonts w:ascii="PT Astra Serif" w:hAnsi="PT Astra Serif" w:cs="Times New Roman"/>
          <w:sz w:val="28"/>
          <w:szCs w:val="28"/>
        </w:rPr>
        <w:t xml:space="preserve">. </w:t>
      </w:r>
    </w:p>
    <w:p w14:paraId="27050276" w14:textId="47A32532" w:rsidR="003602A8" w:rsidRPr="00785C95" w:rsidRDefault="003602A8" w:rsidP="003602A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В центре постоянного внимания сотрудников полиции находится контроль за миграционными потоками.  Так, в отчетном периоде за нарушение миграционного законодательства составлено 1346 протоколов об административном правонарушении. </w:t>
      </w:r>
    </w:p>
    <w:p w14:paraId="063C2A95" w14:textId="0BA0D4D3" w:rsidR="006807B3" w:rsidRPr="00785C95" w:rsidRDefault="00A8356D" w:rsidP="006807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Нельзя ост</w:t>
      </w:r>
      <w:r w:rsidR="00A617A1" w:rsidRPr="00785C95">
        <w:rPr>
          <w:rFonts w:ascii="PT Astra Serif" w:hAnsi="PT Astra Serif" w:cs="Times New Roman"/>
          <w:sz w:val="28"/>
          <w:szCs w:val="28"/>
        </w:rPr>
        <w:t>авить без внимания службу отделения</w:t>
      </w:r>
      <w:r w:rsidRPr="00785C95">
        <w:rPr>
          <w:rFonts w:ascii="PT Astra Serif" w:hAnsi="PT Astra Serif" w:cs="Times New Roman"/>
          <w:sz w:val="28"/>
          <w:szCs w:val="28"/>
        </w:rPr>
        <w:t xml:space="preserve"> по делам несовершеннолетних. </w:t>
      </w:r>
      <w:r w:rsidR="006807B3" w:rsidRPr="00785C95">
        <w:rPr>
          <w:rFonts w:ascii="PT Astra Serif" w:hAnsi="PT Astra Serif" w:cs="Times New Roman"/>
          <w:sz w:val="28"/>
          <w:szCs w:val="28"/>
        </w:rPr>
        <w:t xml:space="preserve">Так, </w:t>
      </w:r>
      <w:proofErr w:type="gramStart"/>
      <w:r w:rsidR="006807B3" w:rsidRPr="00785C95">
        <w:rPr>
          <w:rFonts w:ascii="PT Astra Serif" w:hAnsi="PT Astra Serif" w:cs="Times New Roman"/>
          <w:sz w:val="28"/>
          <w:szCs w:val="28"/>
        </w:rPr>
        <w:t>в течении</w:t>
      </w:r>
      <w:proofErr w:type="gramEnd"/>
      <w:r w:rsidR="006807B3" w:rsidRPr="00785C95">
        <w:rPr>
          <w:rFonts w:ascii="PT Astra Serif" w:hAnsi="PT Astra Serif" w:cs="Times New Roman"/>
          <w:sz w:val="28"/>
          <w:szCs w:val="28"/>
        </w:rPr>
        <w:t xml:space="preserve"> 202</w:t>
      </w:r>
      <w:r w:rsidR="009D77C1" w:rsidRPr="00785C95">
        <w:rPr>
          <w:rFonts w:ascii="PT Astra Serif" w:hAnsi="PT Astra Serif" w:cs="Times New Roman"/>
          <w:sz w:val="28"/>
          <w:szCs w:val="28"/>
        </w:rPr>
        <w:t>5</w:t>
      </w:r>
      <w:r w:rsidR="006807B3" w:rsidRPr="00785C95">
        <w:rPr>
          <w:rFonts w:ascii="PT Astra Serif" w:hAnsi="PT Astra Serif" w:cs="Times New Roman"/>
          <w:sz w:val="28"/>
          <w:szCs w:val="28"/>
        </w:rPr>
        <w:t xml:space="preserve"> года н</w:t>
      </w:r>
      <w:r w:rsidR="006807B3" w:rsidRPr="00785C95">
        <w:rPr>
          <w:rFonts w:ascii="PT Astra Serif" w:hAnsi="PT Astra Serif"/>
          <w:color w:val="000000" w:themeColor="text1"/>
          <w:sz w:val="28"/>
          <w:szCs w:val="28"/>
        </w:rPr>
        <w:t>есовершеннолетними преступления на территории Ломоносовского района г. Москвы не совершались</w:t>
      </w:r>
      <w:r w:rsidR="006807B3" w:rsidRPr="00785C95">
        <w:rPr>
          <w:rFonts w:ascii="PT Astra Serif" w:hAnsi="PT Astra Serif"/>
          <w:sz w:val="28"/>
          <w:szCs w:val="28"/>
        </w:rPr>
        <w:t xml:space="preserve">, что является следствием эффективно проведенной профилактической работы, направленной на формирование у подрастающего поколения нетерпимости к деструктивной идеологии. </w:t>
      </w:r>
    </w:p>
    <w:p w14:paraId="4D3A5511" w14:textId="77777777" w:rsidR="008D461E" w:rsidRPr="00785C95" w:rsidRDefault="00F1468F" w:rsidP="000E3DF4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 xml:space="preserve">Работа, направленная на предупреждение и пресечение детской преступности, а также, с целью выявления несовершеннолетних, имеющих склонность к </w:t>
      </w:r>
      <w:r w:rsidR="00EC7BEA" w:rsidRPr="00785C95">
        <w:rPr>
          <w:rFonts w:ascii="PT Astra Serif" w:hAnsi="PT Astra Serif" w:cs="Times New Roman"/>
          <w:sz w:val="28"/>
          <w:szCs w:val="28"/>
        </w:rPr>
        <w:t>агрессии</w:t>
      </w:r>
      <w:r w:rsidRPr="00785C95">
        <w:rPr>
          <w:rFonts w:ascii="PT Astra Serif" w:hAnsi="PT Astra Serif" w:cs="Times New Roman"/>
          <w:sz w:val="28"/>
          <w:szCs w:val="28"/>
        </w:rPr>
        <w:t>, бродяжничеству для своевременного предупреждения совершения ими противоправных деяний</w:t>
      </w:r>
      <w:r w:rsidR="00EC7BEA" w:rsidRPr="00785C95">
        <w:rPr>
          <w:rFonts w:ascii="PT Astra Serif" w:hAnsi="PT Astra Serif" w:cs="Times New Roman"/>
          <w:sz w:val="28"/>
          <w:szCs w:val="28"/>
        </w:rPr>
        <w:t>,</w:t>
      </w:r>
      <w:r w:rsidRPr="00785C95">
        <w:rPr>
          <w:rFonts w:ascii="PT Astra Serif" w:hAnsi="PT Astra Serif" w:cs="Times New Roman"/>
          <w:sz w:val="28"/>
          <w:szCs w:val="28"/>
        </w:rPr>
        <w:t xml:space="preserve"> определена </w:t>
      </w:r>
      <w:r w:rsidR="00EC7BEA" w:rsidRPr="00785C95">
        <w:rPr>
          <w:rFonts w:ascii="PT Astra Serif" w:hAnsi="PT Astra Serif" w:cs="Times New Roman"/>
          <w:sz w:val="28"/>
          <w:szCs w:val="28"/>
        </w:rPr>
        <w:t>как приоритетная</w:t>
      </w:r>
      <w:r w:rsidRPr="00785C95">
        <w:rPr>
          <w:rFonts w:ascii="PT Astra Serif" w:hAnsi="PT Astra Serif" w:cs="Times New Roman"/>
          <w:sz w:val="28"/>
          <w:szCs w:val="28"/>
        </w:rPr>
        <w:t xml:space="preserve">.  </w:t>
      </w:r>
    </w:p>
    <w:p w14:paraId="51DE5D31" w14:textId="015D31A9" w:rsidR="0057227F" w:rsidRPr="00785C95" w:rsidRDefault="00C2621B" w:rsidP="004B72F7">
      <w:pPr>
        <w:widowControl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Стоит отметить, что основой успешной работы полиции, как любой другой структуры, является сохранение «кадрового ядра». Однако на протяжении отчетного периода сохраняется значительный некомплект аттестованного личного состава, который составляет </w:t>
      </w:r>
      <w:r w:rsidR="00B22755" w:rsidRPr="00785C95">
        <w:rPr>
          <w:rFonts w:ascii="PT Astra Serif" w:hAnsi="PT Astra Serif"/>
          <w:sz w:val="28"/>
          <w:szCs w:val="28"/>
        </w:rPr>
        <w:t>53</w:t>
      </w:r>
      <w:r w:rsidRPr="00785C95">
        <w:rPr>
          <w:rFonts w:ascii="PT Astra Serif" w:hAnsi="PT Astra Serif"/>
          <w:sz w:val="28"/>
          <w:szCs w:val="28"/>
        </w:rPr>
        <w:t xml:space="preserve"> единиц</w:t>
      </w:r>
      <w:r w:rsidR="00B22755" w:rsidRPr="00785C95">
        <w:rPr>
          <w:rFonts w:ascii="PT Astra Serif" w:hAnsi="PT Astra Serif"/>
          <w:sz w:val="28"/>
          <w:szCs w:val="28"/>
        </w:rPr>
        <w:t>ы</w:t>
      </w:r>
      <w:r w:rsidR="0057227F" w:rsidRPr="00785C95">
        <w:rPr>
          <w:rFonts w:ascii="PT Astra Serif" w:hAnsi="PT Astra Serif"/>
          <w:sz w:val="28"/>
          <w:szCs w:val="28"/>
        </w:rPr>
        <w:t xml:space="preserve">, что составляет </w:t>
      </w:r>
      <w:r w:rsidR="00B22755" w:rsidRPr="00785C95">
        <w:rPr>
          <w:rFonts w:ascii="PT Astra Serif" w:hAnsi="PT Astra Serif"/>
          <w:sz w:val="28"/>
          <w:szCs w:val="28"/>
        </w:rPr>
        <w:t>43</w:t>
      </w:r>
      <w:r w:rsidR="0057227F" w:rsidRPr="00785C95">
        <w:rPr>
          <w:rFonts w:ascii="PT Astra Serif" w:hAnsi="PT Astra Serif"/>
          <w:sz w:val="28"/>
          <w:szCs w:val="28"/>
        </w:rPr>
        <w:t xml:space="preserve">,0% </w:t>
      </w:r>
      <w:r w:rsidRPr="00785C95">
        <w:rPr>
          <w:rFonts w:ascii="PT Astra Serif" w:hAnsi="PT Astra Serif"/>
          <w:sz w:val="28"/>
          <w:szCs w:val="28"/>
        </w:rPr>
        <w:t>от штатн</w:t>
      </w:r>
      <w:r w:rsidR="00B22755" w:rsidRPr="00785C95">
        <w:rPr>
          <w:rFonts w:ascii="PT Astra Serif" w:hAnsi="PT Astra Serif"/>
          <w:sz w:val="28"/>
          <w:szCs w:val="28"/>
        </w:rPr>
        <w:t xml:space="preserve">ой численности личного состава. </w:t>
      </w:r>
      <w:r w:rsidR="004934A5" w:rsidRPr="00785C95">
        <w:rPr>
          <w:rFonts w:ascii="PT Astra Serif" w:hAnsi="PT Astra Serif" w:cs="Times New Roman"/>
          <w:sz w:val="28"/>
          <w:szCs w:val="28"/>
        </w:rPr>
        <w:t>В целях отбора кандидатов на службу в орга</w:t>
      </w:r>
      <w:r w:rsidR="00A618FC">
        <w:rPr>
          <w:rFonts w:ascii="PT Astra Serif" w:hAnsi="PT Astra Serif" w:cs="Times New Roman"/>
          <w:sz w:val="28"/>
          <w:szCs w:val="28"/>
        </w:rPr>
        <w:t xml:space="preserve">ны внутренних дел руководством Отдела </w:t>
      </w:r>
      <w:r w:rsidR="004B49B9">
        <w:rPr>
          <w:rFonts w:ascii="PT Astra Serif" w:hAnsi="PT Astra Serif" w:cs="Times New Roman"/>
          <w:sz w:val="28"/>
          <w:szCs w:val="28"/>
        </w:rPr>
        <w:t>в течение</w:t>
      </w:r>
      <w:r w:rsidR="00A618FC">
        <w:rPr>
          <w:rFonts w:ascii="PT Astra Serif" w:hAnsi="PT Astra Serif" w:cs="Times New Roman"/>
          <w:sz w:val="28"/>
          <w:szCs w:val="28"/>
        </w:rPr>
        <w:t xml:space="preserve"> 2025</w:t>
      </w:r>
      <w:r w:rsidR="004934A5" w:rsidRPr="00785C95">
        <w:rPr>
          <w:rFonts w:ascii="PT Astra Serif" w:hAnsi="PT Astra Serif" w:cs="Times New Roman"/>
          <w:sz w:val="28"/>
          <w:szCs w:val="28"/>
        </w:rPr>
        <w:t xml:space="preserve"> года проведен ряд мероприятий. </w:t>
      </w:r>
      <w:r w:rsidR="004934A5" w:rsidRPr="00785C95">
        <w:rPr>
          <w:rFonts w:ascii="PT Astra Serif" w:hAnsi="PT Astra Serif"/>
          <w:sz w:val="28"/>
          <w:szCs w:val="28"/>
        </w:rPr>
        <w:t>В результате проведенной работы в 202</w:t>
      </w:r>
      <w:r w:rsidR="00A32513" w:rsidRPr="00785C95">
        <w:rPr>
          <w:rFonts w:ascii="PT Astra Serif" w:hAnsi="PT Astra Serif"/>
          <w:sz w:val="28"/>
          <w:szCs w:val="28"/>
        </w:rPr>
        <w:t>5</w:t>
      </w:r>
      <w:r w:rsidR="004934A5" w:rsidRPr="00785C95">
        <w:rPr>
          <w:rFonts w:ascii="PT Astra Serif" w:hAnsi="PT Astra Serif"/>
          <w:sz w:val="28"/>
          <w:szCs w:val="28"/>
        </w:rPr>
        <w:t xml:space="preserve"> году отобран </w:t>
      </w:r>
      <w:r w:rsidR="00A32513" w:rsidRPr="00785C95">
        <w:rPr>
          <w:rFonts w:ascii="PT Astra Serif" w:hAnsi="PT Astra Serif"/>
          <w:sz w:val="28"/>
          <w:szCs w:val="28"/>
        </w:rPr>
        <w:t>25</w:t>
      </w:r>
      <w:r w:rsidR="004934A5" w:rsidRPr="00785C95">
        <w:rPr>
          <w:rFonts w:ascii="PT Astra Serif" w:hAnsi="PT Astra Serif"/>
          <w:sz w:val="28"/>
          <w:szCs w:val="28"/>
        </w:rPr>
        <w:t xml:space="preserve"> кандидат</w:t>
      </w:r>
      <w:r w:rsidR="00A32513" w:rsidRPr="00785C95">
        <w:rPr>
          <w:rFonts w:ascii="PT Astra Serif" w:hAnsi="PT Astra Serif"/>
          <w:sz w:val="28"/>
          <w:szCs w:val="28"/>
        </w:rPr>
        <w:t>ов</w:t>
      </w:r>
      <w:r w:rsidR="004934A5" w:rsidRPr="00785C95">
        <w:rPr>
          <w:rFonts w:ascii="PT Astra Serif" w:hAnsi="PT Astra Serif"/>
          <w:sz w:val="28"/>
          <w:szCs w:val="28"/>
        </w:rPr>
        <w:t xml:space="preserve"> на вакантные должности.</w:t>
      </w:r>
    </w:p>
    <w:p w14:paraId="5AAA0FD8" w14:textId="3FCBF010" w:rsidR="003E61A4" w:rsidRPr="00785C95" w:rsidRDefault="00BC6F3C" w:rsidP="003E61A4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Подводя итоги</w:t>
      </w:r>
      <w:r w:rsidR="001E7222">
        <w:rPr>
          <w:rFonts w:ascii="PT Astra Serif" w:hAnsi="PT Astra Serif" w:cs="Times New Roman"/>
          <w:sz w:val="28"/>
          <w:szCs w:val="28"/>
        </w:rPr>
        <w:t xml:space="preserve"> 2025 года</w:t>
      </w:r>
      <w:r w:rsidRPr="00785C95">
        <w:rPr>
          <w:rFonts w:ascii="PT Astra Serif" w:hAnsi="PT Astra Serif" w:cs="Times New Roman"/>
          <w:sz w:val="28"/>
          <w:szCs w:val="28"/>
        </w:rPr>
        <w:t>, отмечу, что д</w:t>
      </w:r>
      <w:r w:rsidR="00CC43A8" w:rsidRPr="00785C95">
        <w:rPr>
          <w:rFonts w:ascii="PT Astra Serif" w:hAnsi="PT Astra Serif" w:cs="Times New Roman"/>
          <w:sz w:val="28"/>
          <w:szCs w:val="28"/>
        </w:rPr>
        <w:t>еятельность вверенного подразделения, направленная</w:t>
      </w:r>
      <w:r w:rsidR="003A37CC" w:rsidRPr="00785C95">
        <w:rPr>
          <w:rFonts w:ascii="PT Astra Serif" w:hAnsi="PT Astra Serif" w:cs="Times New Roman"/>
          <w:sz w:val="28"/>
          <w:szCs w:val="28"/>
        </w:rPr>
        <w:t xml:space="preserve"> </w:t>
      </w:r>
      <w:r w:rsidR="00CC43A8" w:rsidRPr="00785C95">
        <w:rPr>
          <w:rFonts w:ascii="PT Astra Serif" w:hAnsi="PT Astra Serif" w:cs="Times New Roman"/>
          <w:sz w:val="28"/>
          <w:szCs w:val="28"/>
        </w:rPr>
        <w:t>на профилактику, предупреждение и раскрытие преступлений,</w:t>
      </w:r>
      <w:r w:rsidRPr="00785C95">
        <w:rPr>
          <w:rFonts w:ascii="PT Astra Serif" w:hAnsi="PT Astra Serif" w:cs="Times New Roman"/>
          <w:sz w:val="28"/>
          <w:szCs w:val="28"/>
        </w:rPr>
        <w:t xml:space="preserve"> </w:t>
      </w:r>
      <w:r w:rsidR="00CC43A8" w:rsidRPr="00785C95">
        <w:rPr>
          <w:rFonts w:ascii="PT Astra Serif" w:hAnsi="PT Astra Serif" w:cs="Times New Roman"/>
          <w:sz w:val="28"/>
          <w:szCs w:val="28"/>
        </w:rPr>
        <w:t xml:space="preserve">и </w:t>
      </w:r>
      <w:r w:rsidR="00A21336" w:rsidRPr="00785C95">
        <w:rPr>
          <w:rFonts w:ascii="PT Astra Serif" w:hAnsi="PT Astra Serif" w:cs="Times New Roman"/>
          <w:sz w:val="28"/>
          <w:szCs w:val="28"/>
        </w:rPr>
        <w:t>принятые,</w:t>
      </w:r>
      <w:r w:rsidR="00CC43A8" w:rsidRPr="00785C95">
        <w:rPr>
          <w:rFonts w:ascii="PT Astra Serif" w:hAnsi="PT Astra Serif" w:cs="Times New Roman"/>
          <w:sz w:val="28"/>
          <w:szCs w:val="28"/>
        </w:rPr>
        <w:t xml:space="preserve"> в связи с этим меры, позволили сохранить контроль за состоянием оперативной обстановки в районе и обеспечить стабильность. </w:t>
      </w:r>
    </w:p>
    <w:p w14:paraId="492EB2A7" w14:textId="3D6A519E" w:rsidR="004B72F7" w:rsidRPr="00785C95" w:rsidRDefault="004B72F7" w:rsidP="004B72F7">
      <w:pPr>
        <w:ind w:right="1"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t xml:space="preserve">По </w:t>
      </w:r>
      <w:r w:rsidR="008D56AF" w:rsidRPr="00785C95">
        <w:rPr>
          <w:rFonts w:ascii="PT Astra Serif" w:hAnsi="PT Astra Serif"/>
          <w:sz w:val="28"/>
          <w:szCs w:val="28"/>
        </w:rPr>
        <w:t>итогам работы за 12 месяцев 2025</w:t>
      </w:r>
      <w:r w:rsidRPr="00785C95">
        <w:rPr>
          <w:rFonts w:ascii="PT Astra Serif" w:hAnsi="PT Astra Serif"/>
          <w:sz w:val="28"/>
          <w:szCs w:val="28"/>
        </w:rPr>
        <w:t xml:space="preserve"> года Отдел, в соответствии с требованиями приказа МВД России № 1040, занял </w:t>
      </w:r>
      <w:r w:rsidR="008D56AF" w:rsidRPr="00785C95">
        <w:rPr>
          <w:rFonts w:ascii="PT Astra Serif" w:hAnsi="PT Astra Serif"/>
          <w:sz w:val="28"/>
          <w:szCs w:val="28"/>
        </w:rPr>
        <w:t>34</w:t>
      </w:r>
      <w:r w:rsidRPr="00785C95">
        <w:rPr>
          <w:rFonts w:ascii="PT Astra Serif" w:hAnsi="PT Astra Serif"/>
          <w:sz w:val="28"/>
          <w:szCs w:val="28"/>
        </w:rPr>
        <w:t xml:space="preserve"> рейтинговое место по городу, общая оценка эффективности деятельности Отдела </w:t>
      </w:r>
      <w:r w:rsidR="008D56AF" w:rsidRPr="00785C95">
        <w:rPr>
          <w:rFonts w:ascii="PT Astra Serif" w:hAnsi="PT Astra Serif"/>
          <w:sz w:val="28"/>
          <w:szCs w:val="28"/>
        </w:rPr>
        <w:t>положительная</w:t>
      </w:r>
      <w:r w:rsidRPr="00785C95">
        <w:rPr>
          <w:rFonts w:ascii="PT Astra Serif" w:hAnsi="PT Astra Serif"/>
          <w:sz w:val="28"/>
          <w:szCs w:val="28"/>
        </w:rPr>
        <w:t xml:space="preserve">. </w:t>
      </w:r>
    </w:p>
    <w:p w14:paraId="1F887AB3" w14:textId="77777777" w:rsidR="00E819B8" w:rsidRPr="00785C95" w:rsidRDefault="00E819B8" w:rsidP="00E819B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85C95">
        <w:rPr>
          <w:rFonts w:ascii="PT Astra Serif" w:hAnsi="PT Astra Serif"/>
          <w:sz w:val="28"/>
          <w:szCs w:val="28"/>
        </w:rPr>
        <w:lastRenderedPageBreak/>
        <w:t>Конечно, в нашей работе остаются недостатки и нерешенные проблемы. Для их преодоления необходимо продолжить повышать эффективность работы и профессионализм как сотрудников, так и руководителей подразделений, так предстоящий период 202</w:t>
      </w:r>
      <w:r w:rsidR="003A37CC" w:rsidRPr="00785C95">
        <w:rPr>
          <w:rFonts w:ascii="PT Astra Serif" w:hAnsi="PT Astra Serif"/>
          <w:sz w:val="28"/>
          <w:szCs w:val="28"/>
        </w:rPr>
        <w:t>6</w:t>
      </w:r>
      <w:r w:rsidRPr="00785C95">
        <w:rPr>
          <w:rFonts w:ascii="PT Astra Serif" w:hAnsi="PT Astra Serif"/>
          <w:sz w:val="28"/>
          <w:szCs w:val="28"/>
        </w:rPr>
        <w:t xml:space="preserve"> года будет не менее </w:t>
      </w:r>
      <w:r w:rsidR="003A37CC" w:rsidRPr="00785C95">
        <w:rPr>
          <w:rFonts w:ascii="PT Astra Serif" w:hAnsi="PT Astra Serif"/>
          <w:sz w:val="28"/>
          <w:szCs w:val="28"/>
        </w:rPr>
        <w:t>сложным</w:t>
      </w:r>
      <w:r w:rsidRPr="00785C95">
        <w:rPr>
          <w:rFonts w:ascii="PT Astra Serif" w:hAnsi="PT Astra Serif"/>
          <w:sz w:val="28"/>
          <w:szCs w:val="28"/>
        </w:rPr>
        <w:t>, чем предыдущий. Но я уверен, личный состав Отдела</w:t>
      </w:r>
      <w:r w:rsidR="003A37CC" w:rsidRPr="00785C95">
        <w:rPr>
          <w:rFonts w:ascii="PT Astra Serif" w:hAnsi="PT Astra Serif"/>
          <w:sz w:val="28"/>
          <w:szCs w:val="28"/>
        </w:rPr>
        <w:t>, не смотря на большой некомплект,</w:t>
      </w:r>
      <w:r w:rsidRPr="00785C95">
        <w:rPr>
          <w:rFonts w:ascii="PT Astra Serif" w:hAnsi="PT Astra Serif"/>
          <w:sz w:val="28"/>
          <w:szCs w:val="28"/>
        </w:rPr>
        <w:t xml:space="preserve"> продолжит незамедлительно пресекать любые попытки нарушить спокойствие жителей нашего района, приложит все условия для выполнения задач, поставленных перед нами Президентом Российской Федерации и М</w:t>
      </w:r>
      <w:r w:rsidR="003A37CC" w:rsidRPr="00785C95">
        <w:rPr>
          <w:rFonts w:ascii="PT Astra Serif" w:hAnsi="PT Astra Serif"/>
          <w:sz w:val="28"/>
          <w:szCs w:val="28"/>
        </w:rPr>
        <w:t>инистром внутренних дел.</w:t>
      </w:r>
    </w:p>
    <w:p w14:paraId="51D7EA2F" w14:textId="0CC82CE3" w:rsidR="00EC35F4" w:rsidRPr="00785C95" w:rsidRDefault="00EC35F4" w:rsidP="00EC35F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sz w:val="28"/>
          <w:szCs w:val="28"/>
        </w:rPr>
        <w:t>Хочется заверить, что силами личного состава Отдела во взаимодействии с Управой, общественными организациями, с помощью жителей района удастся удержать криминогенную обстановку в районе под контролем и добиться положительной динамики по раскрываемости преступлений.</w:t>
      </w:r>
    </w:p>
    <w:p w14:paraId="63400003" w14:textId="7CDB4C95" w:rsidR="00793EC3" w:rsidRPr="00785C95" w:rsidRDefault="00EC35F4" w:rsidP="00793EC3">
      <w:pPr>
        <w:shd w:val="clear" w:color="auto" w:fill="FFFFFF"/>
        <w:ind w:left="22" w:firstLine="706"/>
        <w:jc w:val="both"/>
        <w:rPr>
          <w:rFonts w:ascii="PT Astra Serif" w:hAnsi="PT Astra Serif" w:cs="Times New Roman"/>
          <w:sz w:val="28"/>
          <w:szCs w:val="28"/>
        </w:rPr>
      </w:pPr>
      <w:r w:rsidRPr="00785C95">
        <w:rPr>
          <w:rFonts w:ascii="PT Astra Serif" w:hAnsi="PT Astra Serif" w:cs="Times New Roman"/>
          <w:color w:val="000000"/>
          <w:sz w:val="28"/>
          <w:szCs w:val="28"/>
        </w:rPr>
        <w:t>Завершая выступление, от лица сотрудников Отдела хотелось бы поблагодарить за конструктивное взаимодействие в решении вопросов обеспечения правопорядка и безопасности</w:t>
      </w:r>
      <w:r w:rsidR="00793EC3"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 на районе.</w:t>
      </w:r>
      <w:r w:rsidRPr="00785C95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93EC3" w:rsidRPr="00785C95">
        <w:rPr>
          <w:rFonts w:ascii="PT Astra Serif" w:hAnsi="PT Astra Serif" w:cs="Times New Roman"/>
          <w:sz w:val="28"/>
          <w:szCs w:val="28"/>
        </w:rPr>
        <w:t>Надеюсь, что и в наступившем году мы будем также плодотворно сотрудничать по укреплению правопорядка и безопасности граждан и гостей района.</w:t>
      </w:r>
    </w:p>
    <w:p w14:paraId="294D655B" w14:textId="77777777" w:rsidR="001316E4" w:rsidRPr="00785C95" w:rsidRDefault="001316E4" w:rsidP="00524F00">
      <w:pPr>
        <w:pStyle w:val="ae"/>
        <w:ind w:left="0" w:firstLine="709"/>
        <w:jc w:val="both"/>
        <w:rPr>
          <w:rFonts w:ascii="PT Astra Serif" w:hAnsi="PT Astra Serif" w:cs="Times New Roman"/>
          <w:bCs/>
          <w:snapToGrid w:val="0"/>
          <w:color w:val="000000"/>
          <w:sz w:val="28"/>
          <w:szCs w:val="28"/>
        </w:rPr>
      </w:pPr>
    </w:p>
    <w:sectPr w:rsidR="001316E4" w:rsidRPr="00785C95" w:rsidSect="00104933">
      <w:headerReference w:type="default" r:id="rId7"/>
      <w:pgSz w:w="11906" w:h="16838"/>
      <w:pgMar w:top="851" w:right="851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6B93" w14:textId="77777777" w:rsidR="00D44B64" w:rsidRDefault="00D44B64" w:rsidP="00AE5E28">
      <w:r>
        <w:separator/>
      </w:r>
    </w:p>
  </w:endnote>
  <w:endnote w:type="continuationSeparator" w:id="0">
    <w:p w14:paraId="3559597F" w14:textId="77777777" w:rsidR="00D44B64" w:rsidRDefault="00D44B64" w:rsidP="00A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7BE3" w14:textId="77777777" w:rsidR="00D44B64" w:rsidRDefault="00D44B64" w:rsidP="00AE5E28">
      <w:r>
        <w:separator/>
      </w:r>
    </w:p>
  </w:footnote>
  <w:footnote w:type="continuationSeparator" w:id="0">
    <w:p w14:paraId="1B8B0046" w14:textId="77777777" w:rsidR="00D44B64" w:rsidRDefault="00D44B64" w:rsidP="00AE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05981"/>
      <w:docPartObj>
        <w:docPartGallery w:val="Page Numbers (Top of Page)"/>
        <w:docPartUnique/>
      </w:docPartObj>
    </w:sdtPr>
    <w:sdtContent>
      <w:p w14:paraId="7330C92D" w14:textId="77777777" w:rsidR="00D37B86" w:rsidRDefault="0086444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8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A2B8E9" w14:textId="77777777" w:rsidR="00D37B86" w:rsidRDefault="00D37B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33"/>
    <w:rsid w:val="00004ACA"/>
    <w:rsid w:val="00005B3F"/>
    <w:rsid w:val="00011523"/>
    <w:rsid w:val="000117A0"/>
    <w:rsid w:val="00012BD7"/>
    <w:rsid w:val="0001604B"/>
    <w:rsid w:val="0002660A"/>
    <w:rsid w:val="000272CD"/>
    <w:rsid w:val="00030CB9"/>
    <w:rsid w:val="0003450A"/>
    <w:rsid w:val="00054CDA"/>
    <w:rsid w:val="00057836"/>
    <w:rsid w:val="0006283E"/>
    <w:rsid w:val="00071DD1"/>
    <w:rsid w:val="000734D7"/>
    <w:rsid w:val="00076CB8"/>
    <w:rsid w:val="00082360"/>
    <w:rsid w:val="00084852"/>
    <w:rsid w:val="00085A41"/>
    <w:rsid w:val="0008600C"/>
    <w:rsid w:val="000862BB"/>
    <w:rsid w:val="00090E30"/>
    <w:rsid w:val="00095F91"/>
    <w:rsid w:val="000A0814"/>
    <w:rsid w:val="000A09DC"/>
    <w:rsid w:val="000A1028"/>
    <w:rsid w:val="000A3863"/>
    <w:rsid w:val="000A5889"/>
    <w:rsid w:val="000A5B56"/>
    <w:rsid w:val="000A6A1A"/>
    <w:rsid w:val="000A6B7C"/>
    <w:rsid w:val="000A7E80"/>
    <w:rsid w:val="000B4F12"/>
    <w:rsid w:val="000B698D"/>
    <w:rsid w:val="000C13FF"/>
    <w:rsid w:val="000C32D9"/>
    <w:rsid w:val="000C45A0"/>
    <w:rsid w:val="000C5276"/>
    <w:rsid w:val="000C59EC"/>
    <w:rsid w:val="000C6346"/>
    <w:rsid w:val="000D5306"/>
    <w:rsid w:val="000D7CA7"/>
    <w:rsid w:val="000E1E5A"/>
    <w:rsid w:val="000E3DF4"/>
    <w:rsid w:val="000E4A37"/>
    <w:rsid w:val="000E604A"/>
    <w:rsid w:val="000E6F6D"/>
    <w:rsid w:val="000F1C7C"/>
    <w:rsid w:val="000F60F4"/>
    <w:rsid w:val="00103E26"/>
    <w:rsid w:val="00104933"/>
    <w:rsid w:val="001056FD"/>
    <w:rsid w:val="00105B77"/>
    <w:rsid w:val="0010677F"/>
    <w:rsid w:val="001119A8"/>
    <w:rsid w:val="00113441"/>
    <w:rsid w:val="00114CDF"/>
    <w:rsid w:val="00115D3B"/>
    <w:rsid w:val="0011707E"/>
    <w:rsid w:val="00127842"/>
    <w:rsid w:val="00130319"/>
    <w:rsid w:val="001314FC"/>
    <w:rsid w:val="001316E4"/>
    <w:rsid w:val="00144A57"/>
    <w:rsid w:val="00155B7B"/>
    <w:rsid w:val="00162932"/>
    <w:rsid w:val="00163F6C"/>
    <w:rsid w:val="0016401B"/>
    <w:rsid w:val="001654F0"/>
    <w:rsid w:val="0018426D"/>
    <w:rsid w:val="00187EC5"/>
    <w:rsid w:val="001961B9"/>
    <w:rsid w:val="001967B9"/>
    <w:rsid w:val="001A0C6B"/>
    <w:rsid w:val="001A16C5"/>
    <w:rsid w:val="001A1E85"/>
    <w:rsid w:val="001A3C97"/>
    <w:rsid w:val="001A519C"/>
    <w:rsid w:val="001A6D24"/>
    <w:rsid w:val="001A6EC7"/>
    <w:rsid w:val="001B220F"/>
    <w:rsid w:val="001B2FF1"/>
    <w:rsid w:val="001B3FD7"/>
    <w:rsid w:val="001B4885"/>
    <w:rsid w:val="001B730D"/>
    <w:rsid w:val="001C685A"/>
    <w:rsid w:val="001C6CF8"/>
    <w:rsid w:val="001D33FE"/>
    <w:rsid w:val="001D401F"/>
    <w:rsid w:val="001D6C61"/>
    <w:rsid w:val="001E16C5"/>
    <w:rsid w:val="001E2B44"/>
    <w:rsid w:val="001E404C"/>
    <w:rsid w:val="001E46FD"/>
    <w:rsid w:val="001E6572"/>
    <w:rsid w:val="001E7222"/>
    <w:rsid w:val="00200708"/>
    <w:rsid w:val="0020145E"/>
    <w:rsid w:val="00203C18"/>
    <w:rsid w:val="00203F6A"/>
    <w:rsid w:val="00207471"/>
    <w:rsid w:val="0020770F"/>
    <w:rsid w:val="00217D95"/>
    <w:rsid w:val="0022249B"/>
    <w:rsid w:val="00225734"/>
    <w:rsid w:val="00227723"/>
    <w:rsid w:val="002366F4"/>
    <w:rsid w:val="00237D6D"/>
    <w:rsid w:val="00242435"/>
    <w:rsid w:val="0025742F"/>
    <w:rsid w:val="00261515"/>
    <w:rsid w:val="00261A42"/>
    <w:rsid w:val="00265E8D"/>
    <w:rsid w:val="00267414"/>
    <w:rsid w:val="00274225"/>
    <w:rsid w:val="0027478D"/>
    <w:rsid w:val="0027607D"/>
    <w:rsid w:val="00277E2E"/>
    <w:rsid w:val="00282925"/>
    <w:rsid w:val="00286E3D"/>
    <w:rsid w:val="00290BA5"/>
    <w:rsid w:val="0029250D"/>
    <w:rsid w:val="002935E9"/>
    <w:rsid w:val="0029397C"/>
    <w:rsid w:val="00295D6B"/>
    <w:rsid w:val="00295E56"/>
    <w:rsid w:val="002965DD"/>
    <w:rsid w:val="00296A62"/>
    <w:rsid w:val="002A0342"/>
    <w:rsid w:val="002A0525"/>
    <w:rsid w:val="002A302B"/>
    <w:rsid w:val="002A3CFD"/>
    <w:rsid w:val="002A6622"/>
    <w:rsid w:val="002A7C30"/>
    <w:rsid w:val="002B78D2"/>
    <w:rsid w:val="002C0967"/>
    <w:rsid w:val="002D07AE"/>
    <w:rsid w:val="002D23AF"/>
    <w:rsid w:val="002D7A99"/>
    <w:rsid w:val="002E63F0"/>
    <w:rsid w:val="002E7FFE"/>
    <w:rsid w:val="002F3915"/>
    <w:rsid w:val="002F41E6"/>
    <w:rsid w:val="00306746"/>
    <w:rsid w:val="00311501"/>
    <w:rsid w:val="00313D06"/>
    <w:rsid w:val="00316818"/>
    <w:rsid w:val="003224A6"/>
    <w:rsid w:val="00322E9E"/>
    <w:rsid w:val="00326DFF"/>
    <w:rsid w:val="00326E24"/>
    <w:rsid w:val="00326E71"/>
    <w:rsid w:val="00327061"/>
    <w:rsid w:val="003329D5"/>
    <w:rsid w:val="00333258"/>
    <w:rsid w:val="0033337C"/>
    <w:rsid w:val="003348CF"/>
    <w:rsid w:val="0034042B"/>
    <w:rsid w:val="003422B2"/>
    <w:rsid w:val="00342C04"/>
    <w:rsid w:val="00351FD5"/>
    <w:rsid w:val="003567E1"/>
    <w:rsid w:val="00356F09"/>
    <w:rsid w:val="003602A8"/>
    <w:rsid w:val="00366452"/>
    <w:rsid w:val="00366E62"/>
    <w:rsid w:val="003717E0"/>
    <w:rsid w:val="00373235"/>
    <w:rsid w:val="003754E2"/>
    <w:rsid w:val="003808BB"/>
    <w:rsid w:val="00380A55"/>
    <w:rsid w:val="00385DA9"/>
    <w:rsid w:val="00394726"/>
    <w:rsid w:val="00396F30"/>
    <w:rsid w:val="003A05A5"/>
    <w:rsid w:val="003A05E9"/>
    <w:rsid w:val="003A08D5"/>
    <w:rsid w:val="003A1047"/>
    <w:rsid w:val="003A141A"/>
    <w:rsid w:val="003A302D"/>
    <w:rsid w:val="003A37CC"/>
    <w:rsid w:val="003B016A"/>
    <w:rsid w:val="003B231A"/>
    <w:rsid w:val="003C4F97"/>
    <w:rsid w:val="003D4BFB"/>
    <w:rsid w:val="003D7D87"/>
    <w:rsid w:val="003E196B"/>
    <w:rsid w:val="003E46B3"/>
    <w:rsid w:val="003E58A7"/>
    <w:rsid w:val="003E61A4"/>
    <w:rsid w:val="003F0D4F"/>
    <w:rsid w:val="003F642F"/>
    <w:rsid w:val="003F7D25"/>
    <w:rsid w:val="0040147A"/>
    <w:rsid w:val="004053A3"/>
    <w:rsid w:val="00410D26"/>
    <w:rsid w:val="0041784F"/>
    <w:rsid w:val="004222DC"/>
    <w:rsid w:val="00425B3A"/>
    <w:rsid w:val="00426FBE"/>
    <w:rsid w:val="00427FE7"/>
    <w:rsid w:val="004408D4"/>
    <w:rsid w:val="0044514A"/>
    <w:rsid w:val="00446B2C"/>
    <w:rsid w:val="00450303"/>
    <w:rsid w:val="00457552"/>
    <w:rsid w:val="00460592"/>
    <w:rsid w:val="0046259F"/>
    <w:rsid w:val="0046684C"/>
    <w:rsid w:val="00472444"/>
    <w:rsid w:val="00472E4D"/>
    <w:rsid w:val="00474110"/>
    <w:rsid w:val="004748B2"/>
    <w:rsid w:val="00475ACB"/>
    <w:rsid w:val="004772D8"/>
    <w:rsid w:val="0048003A"/>
    <w:rsid w:val="00484FEE"/>
    <w:rsid w:val="004861D4"/>
    <w:rsid w:val="00486D44"/>
    <w:rsid w:val="00492886"/>
    <w:rsid w:val="004934A5"/>
    <w:rsid w:val="00495E23"/>
    <w:rsid w:val="004A1242"/>
    <w:rsid w:val="004A72D4"/>
    <w:rsid w:val="004B49B9"/>
    <w:rsid w:val="004B72F7"/>
    <w:rsid w:val="004C0DB1"/>
    <w:rsid w:val="004C1733"/>
    <w:rsid w:val="004C48CF"/>
    <w:rsid w:val="004C5038"/>
    <w:rsid w:val="004C5C74"/>
    <w:rsid w:val="004D1B23"/>
    <w:rsid w:val="004D5DF6"/>
    <w:rsid w:val="004D5F4F"/>
    <w:rsid w:val="004E18FE"/>
    <w:rsid w:val="004E629A"/>
    <w:rsid w:val="004E6E49"/>
    <w:rsid w:val="004F5D26"/>
    <w:rsid w:val="005007F1"/>
    <w:rsid w:val="005048C1"/>
    <w:rsid w:val="00513EA9"/>
    <w:rsid w:val="005157EF"/>
    <w:rsid w:val="005160B0"/>
    <w:rsid w:val="00517F61"/>
    <w:rsid w:val="005204D2"/>
    <w:rsid w:val="00522EEF"/>
    <w:rsid w:val="005241E7"/>
    <w:rsid w:val="005247F5"/>
    <w:rsid w:val="0052490F"/>
    <w:rsid w:val="00524F00"/>
    <w:rsid w:val="00530914"/>
    <w:rsid w:val="005318FC"/>
    <w:rsid w:val="00531D54"/>
    <w:rsid w:val="0053338B"/>
    <w:rsid w:val="00536354"/>
    <w:rsid w:val="0054575A"/>
    <w:rsid w:val="00554011"/>
    <w:rsid w:val="00555AB5"/>
    <w:rsid w:val="005573A5"/>
    <w:rsid w:val="005625C2"/>
    <w:rsid w:val="005657CF"/>
    <w:rsid w:val="00572138"/>
    <w:rsid w:val="0057227F"/>
    <w:rsid w:val="00576360"/>
    <w:rsid w:val="00577DDB"/>
    <w:rsid w:val="00583F3A"/>
    <w:rsid w:val="005841C4"/>
    <w:rsid w:val="00587547"/>
    <w:rsid w:val="005900B7"/>
    <w:rsid w:val="00592675"/>
    <w:rsid w:val="00593B71"/>
    <w:rsid w:val="005941D7"/>
    <w:rsid w:val="00597564"/>
    <w:rsid w:val="005A0B2E"/>
    <w:rsid w:val="005A20F0"/>
    <w:rsid w:val="005A3FD0"/>
    <w:rsid w:val="005A5BA9"/>
    <w:rsid w:val="005B01C0"/>
    <w:rsid w:val="005B1569"/>
    <w:rsid w:val="005B25C6"/>
    <w:rsid w:val="005B68BB"/>
    <w:rsid w:val="005C2192"/>
    <w:rsid w:val="005C39A6"/>
    <w:rsid w:val="005C3B67"/>
    <w:rsid w:val="005C441C"/>
    <w:rsid w:val="005C547D"/>
    <w:rsid w:val="005C6816"/>
    <w:rsid w:val="005C7C8F"/>
    <w:rsid w:val="005D2042"/>
    <w:rsid w:val="005D4476"/>
    <w:rsid w:val="005E2CBB"/>
    <w:rsid w:val="005E5F49"/>
    <w:rsid w:val="005F0AD3"/>
    <w:rsid w:val="005F2DE0"/>
    <w:rsid w:val="005F532A"/>
    <w:rsid w:val="005F61FC"/>
    <w:rsid w:val="00604779"/>
    <w:rsid w:val="0060578D"/>
    <w:rsid w:val="00605FD4"/>
    <w:rsid w:val="00613DEF"/>
    <w:rsid w:val="00620A49"/>
    <w:rsid w:val="0063430C"/>
    <w:rsid w:val="00634B7B"/>
    <w:rsid w:val="0063778A"/>
    <w:rsid w:val="0064318E"/>
    <w:rsid w:val="0064426D"/>
    <w:rsid w:val="00647A93"/>
    <w:rsid w:val="0065485E"/>
    <w:rsid w:val="006736D6"/>
    <w:rsid w:val="00673B05"/>
    <w:rsid w:val="00674FD9"/>
    <w:rsid w:val="0067574D"/>
    <w:rsid w:val="006761CD"/>
    <w:rsid w:val="00677E29"/>
    <w:rsid w:val="006807B3"/>
    <w:rsid w:val="0068208A"/>
    <w:rsid w:val="00682AAD"/>
    <w:rsid w:val="00685CE5"/>
    <w:rsid w:val="00686146"/>
    <w:rsid w:val="00686812"/>
    <w:rsid w:val="00691D44"/>
    <w:rsid w:val="00693973"/>
    <w:rsid w:val="006941D9"/>
    <w:rsid w:val="00694F3A"/>
    <w:rsid w:val="0069645F"/>
    <w:rsid w:val="006A190D"/>
    <w:rsid w:val="006A504C"/>
    <w:rsid w:val="006B0A59"/>
    <w:rsid w:val="006B4746"/>
    <w:rsid w:val="006B77B0"/>
    <w:rsid w:val="006C1E93"/>
    <w:rsid w:val="006C2039"/>
    <w:rsid w:val="006C6FA9"/>
    <w:rsid w:val="006D302A"/>
    <w:rsid w:val="006D7F69"/>
    <w:rsid w:val="006E0658"/>
    <w:rsid w:val="006E1A63"/>
    <w:rsid w:val="006E7CB2"/>
    <w:rsid w:val="006F1C60"/>
    <w:rsid w:val="006F3DE3"/>
    <w:rsid w:val="006F5F85"/>
    <w:rsid w:val="00705BF6"/>
    <w:rsid w:val="00711E95"/>
    <w:rsid w:val="00726F06"/>
    <w:rsid w:val="00751926"/>
    <w:rsid w:val="00754AF8"/>
    <w:rsid w:val="00757CD8"/>
    <w:rsid w:val="007624E9"/>
    <w:rsid w:val="00763763"/>
    <w:rsid w:val="0076428B"/>
    <w:rsid w:val="0077286A"/>
    <w:rsid w:val="00774378"/>
    <w:rsid w:val="00774E2F"/>
    <w:rsid w:val="0077598F"/>
    <w:rsid w:val="007762DC"/>
    <w:rsid w:val="00781317"/>
    <w:rsid w:val="00783D9C"/>
    <w:rsid w:val="00785BCC"/>
    <w:rsid w:val="00785C95"/>
    <w:rsid w:val="00791559"/>
    <w:rsid w:val="00791686"/>
    <w:rsid w:val="00793EC3"/>
    <w:rsid w:val="00796ACB"/>
    <w:rsid w:val="007A2776"/>
    <w:rsid w:val="007A2FC9"/>
    <w:rsid w:val="007A6AC1"/>
    <w:rsid w:val="007B17B5"/>
    <w:rsid w:val="007C0743"/>
    <w:rsid w:val="007C17F6"/>
    <w:rsid w:val="007D485B"/>
    <w:rsid w:val="007D4D9B"/>
    <w:rsid w:val="007D59CE"/>
    <w:rsid w:val="007D6342"/>
    <w:rsid w:val="007E1D24"/>
    <w:rsid w:val="007E6154"/>
    <w:rsid w:val="007E7E44"/>
    <w:rsid w:val="007F016D"/>
    <w:rsid w:val="007F2CD4"/>
    <w:rsid w:val="007F58D9"/>
    <w:rsid w:val="007F614B"/>
    <w:rsid w:val="007F703C"/>
    <w:rsid w:val="00800F07"/>
    <w:rsid w:val="008036F8"/>
    <w:rsid w:val="00807617"/>
    <w:rsid w:val="00815473"/>
    <w:rsid w:val="00816195"/>
    <w:rsid w:val="00816D10"/>
    <w:rsid w:val="00816DCB"/>
    <w:rsid w:val="00817508"/>
    <w:rsid w:val="00821066"/>
    <w:rsid w:val="00821B7B"/>
    <w:rsid w:val="00827585"/>
    <w:rsid w:val="00827730"/>
    <w:rsid w:val="00830181"/>
    <w:rsid w:val="0084270F"/>
    <w:rsid w:val="008472D4"/>
    <w:rsid w:val="00847540"/>
    <w:rsid w:val="00856F2F"/>
    <w:rsid w:val="00862078"/>
    <w:rsid w:val="00863300"/>
    <w:rsid w:val="0086444F"/>
    <w:rsid w:val="00866112"/>
    <w:rsid w:val="00866378"/>
    <w:rsid w:val="00870997"/>
    <w:rsid w:val="00872D62"/>
    <w:rsid w:val="00873190"/>
    <w:rsid w:val="008775EC"/>
    <w:rsid w:val="00885B93"/>
    <w:rsid w:val="00885F98"/>
    <w:rsid w:val="00895DF8"/>
    <w:rsid w:val="00897F92"/>
    <w:rsid w:val="008A0C45"/>
    <w:rsid w:val="008A4B68"/>
    <w:rsid w:val="008A5030"/>
    <w:rsid w:val="008B097B"/>
    <w:rsid w:val="008B110D"/>
    <w:rsid w:val="008B2FA8"/>
    <w:rsid w:val="008B79AD"/>
    <w:rsid w:val="008C6C4E"/>
    <w:rsid w:val="008D461E"/>
    <w:rsid w:val="008D56AF"/>
    <w:rsid w:val="008D60B3"/>
    <w:rsid w:val="008D6CB3"/>
    <w:rsid w:val="008E0F9B"/>
    <w:rsid w:val="008E1C9D"/>
    <w:rsid w:val="008E5E1F"/>
    <w:rsid w:val="008E6596"/>
    <w:rsid w:val="008E6917"/>
    <w:rsid w:val="008E6E36"/>
    <w:rsid w:val="008E7346"/>
    <w:rsid w:val="008F05E0"/>
    <w:rsid w:val="009024D9"/>
    <w:rsid w:val="00903483"/>
    <w:rsid w:val="00905D4F"/>
    <w:rsid w:val="00911428"/>
    <w:rsid w:val="009158DA"/>
    <w:rsid w:val="00930C9B"/>
    <w:rsid w:val="0093239C"/>
    <w:rsid w:val="0094144C"/>
    <w:rsid w:val="00941E52"/>
    <w:rsid w:val="00942BB6"/>
    <w:rsid w:val="00942C08"/>
    <w:rsid w:val="0094352C"/>
    <w:rsid w:val="0094664C"/>
    <w:rsid w:val="009579FF"/>
    <w:rsid w:val="00960121"/>
    <w:rsid w:val="009605FD"/>
    <w:rsid w:val="009664BD"/>
    <w:rsid w:val="00971605"/>
    <w:rsid w:val="00971732"/>
    <w:rsid w:val="00972CF0"/>
    <w:rsid w:val="00973635"/>
    <w:rsid w:val="00973E7A"/>
    <w:rsid w:val="00975614"/>
    <w:rsid w:val="00975633"/>
    <w:rsid w:val="009775D1"/>
    <w:rsid w:val="0098308C"/>
    <w:rsid w:val="00983095"/>
    <w:rsid w:val="00990EF7"/>
    <w:rsid w:val="00991EAD"/>
    <w:rsid w:val="00992433"/>
    <w:rsid w:val="00992D1E"/>
    <w:rsid w:val="009B2407"/>
    <w:rsid w:val="009B25B6"/>
    <w:rsid w:val="009B29E4"/>
    <w:rsid w:val="009B3A60"/>
    <w:rsid w:val="009B4BB0"/>
    <w:rsid w:val="009B7F8B"/>
    <w:rsid w:val="009C0088"/>
    <w:rsid w:val="009D0532"/>
    <w:rsid w:val="009D10E1"/>
    <w:rsid w:val="009D12EE"/>
    <w:rsid w:val="009D2E5A"/>
    <w:rsid w:val="009D77C1"/>
    <w:rsid w:val="009E1DC5"/>
    <w:rsid w:val="009F23FB"/>
    <w:rsid w:val="00A04550"/>
    <w:rsid w:val="00A05F0E"/>
    <w:rsid w:val="00A0673F"/>
    <w:rsid w:val="00A075F3"/>
    <w:rsid w:val="00A079D0"/>
    <w:rsid w:val="00A11078"/>
    <w:rsid w:val="00A14C1F"/>
    <w:rsid w:val="00A17BA8"/>
    <w:rsid w:val="00A20AB4"/>
    <w:rsid w:val="00A21336"/>
    <w:rsid w:val="00A24E24"/>
    <w:rsid w:val="00A31074"/>
    <w:rsid w:val="00A32513"/>
    <w:rsid w:val="00A339AB"/>
    <w:rsid w:val="00A34B6D"/>
    <w:rsid w:val="00A35BB2"/>
    <w:rsid w:val="00A36310"/>
    <w:rsid w:val="00A44B99"/>
    <w:rsid w:val="00A45CED"/>
    <w:rsid w:val="00A47570"/>
    <w:rsid w:val="00A52EAC"/>
    <w:rsid w:val="00A5709B"/>
    <w:rsid w:val="00A571DD"/>
    <w:rsid w:val="00A617A1"/>
    <w:rsid w:val="00A618FC"/>
    <w:rsid w:val="00A6219E"/>
    <w:rsid w:val="00A6310E"/>
    <w:rsid w:val="00A650C0"/>
    <w:rsid w:val="00A6750A"/>
    <w:rsid w:val="00A702EB"/>
    <w:rsid w:val="00A73856"/>
    <w:rsid w:val="00A75E04"/>
    <w:rsid w:val="00A76256"/>
    <w:rsid w:val="00A76CBC"/>
    <w:rsid w:val="00A8034B"/>
    <w:rsid w:val="00A80F55"/>
    <w:rsid w:val="00A81F08"/>
    <w:rsid w:val="00A8356D"/>
    <w:rsid w:val="00A8593B"/>
    <w:rsid w:val="00A909B8"/>
    <w:rsid w:val="00A925FC"/>
    <w:rsid w:val="00A93216"/>
    <w:rsid w:val="00A946CF"/>
    <w:rsid w:val="00A957ED"/>
    <w:rsid w:val="00AA1B86"/>
    <w:rsid w:val="00AA413E"/>
    <w:rsid w:val="00AA5FED"/>
    <w:rsid w:val="00AA7404"/>
    <w:rsid w:val="00AB0250"/>
    <w:rsid w:val="00AB3F6E"/>
    <w:rsid w:val="00AB790A"/>
    <w:rsid w:val="00AC4AFB"/>
    <w:rsid w:val="00AC7A42"/>
    <w:rsid w:val="00AD0F60"/>
    <w:rsid w:val="00AD3829"/>
    <w:rsid w:val="00AD65D3"/>
    <w:rsid w:val="00AD7DE3"/>
    <w:rsid w:val="00AE13F2"/>
    <w:rsid w:val="00AE1864"/>
    <w:rsid w:val="00AE3509"/>
    <w:rsid w:val="00AE43C0"/>
    <w:rsid w:val="00AE43F9"/>
    <w:rsid w:val="00AE5E28"/>
    <w:rsid w:val="00AE6C3E"/>
    <w:rsid w:val="00AF06A6"/>
    <w:rsid w:val="00AF0B82"/>
    <w:rsid w:val="00AF1E25"/>
    <w:rsid w:val="00AF1ECB"/>
    <w:rsid w:val="00AF40EE"/>
    <w:rsid w:val="00AF60E2"/>
    <w:rsid w:val="00AF64E7"/>
    <w:rsid w:val="00AF6B50"/>
    <w:rsid w:val="00B04440"/>
    <w:rsid w:val="00B062C2"/>
    <w:rsid w:val="00B11258"/>
    <w:rsid w:val="00B11809"/>
    <w:rsid w:val="00B2086A"/>
    <w:rsid w:val="00B224DF"/>
    <w:rsid w:val="00B22755"/>
    <w:rsid w:val="00B2292C"/>
    <w:rsid w:val="00B243B0"/>
    <w:rsid w:val="00B42695"/>
    <w:rsid w:val="00B53939"/>
    <w:rsid w:val="00B54158"/>
    <w:rsid w:val="00B56C99"/>
    <w:rsid w:val="00B57331"/>
    <w:rsid w:val="00B61AF0"/>
    <w:rsid w:val="00B67186"/>
    <w:rsid w:val="00B67F90"/>
    <w:rsid w:val="00B7032A"/>
    <w:rsid w:val="00B71E9A"/>
    <w:rsid w:val="00B75C1B"/>
    <w:rsid w:val="00B763EA"/>
    <w:rsid w:val="00B9111E"/>
    <w:rsid w:val="00B93148"/>
    <w:rsid w:val="00BC242D"/>
    <w:rsid w:val="00BC2F62"/>
    <w:rsid w:val="00BC4A65"/>
    <w:rsid w:val="00BC6F3C"/>
    <w:rsid w:val="00BC78D6"/>
    <w:rsid w:val="00BC7C13"/>
    <w:rsid w:val="00BD6251"/>
    <w:rsid w:val="00BE2932"/>
    <w:rsid w:val="00BE3648"/>
    <w:rsid w:val="00BE57D8"/>
    <w:rsid w:val="00BF3C57"/>
    <w:rsid w:val="00C00E2B"/>
    <w:rsid w:val="00C02D04"/>
    <w:rsid w:val="00C155DD"/>
    <w:rsid w:val="00C17EAE"/>
    <w:rsid w:val="00C2122A"/>
    <w:rsid w:val="00C22470"/>
    <w:rsid w:val="00C233B6"/>
    <w:rsid w:val="00C257D5"/>
    <w:rsid w:val="00C25D8B"/>
    <w:rsid w:val="00C2621B"/>
    <w:rsid w:val="00C30504"/>
    <w:rsid w:val="00C30D2C"/>
    <w:rsid w:val="00C32FE8"/>
    <w:rsid w:val="00C34AE2"/>
    <w:rsid w:val="00C34AFC"/>
    <w:rsid w:val="00C46180"/>
    <w:rsid w:val="00C477CE"/>
    <w:rsid w:val="00C56B2D"/>
    <w:rsid w:val="00C577EB"/>
    <w:rsid w:val="00C67B8C"/>
    <w:rsid w:val="00C75278"/>
    <w:rsid w:val="00C86582"/>
    <w:rsid w:val="00C97981"/>
    <w:rsid w:val="00CA55C1"/>
    <w:rsid w:val="00CB6074"/>
    <w:rsid w:val="00CC43A8"/>
    <w:rsid w:val="00CD1BB2"/>
    <w:rsid w:val="00CD345F"/>
    <w:rsid w:val="00CD5EAD"/>
    <w:rsid w:val="00CE0321"/>
    <w:rsid w:val="00CE26F7"/>
    <w:rsid w:val="00CE44E1"/>
    <w:rsid w:val="00CE5913"/>
    <w:rsid w:val="00CE663A"/>
    <w:rsid w:val="00CF3CE0"/>
    <w:rsid w:val="00CF6A92"/>
    <w:rsid w:val="00CF70B8"/>
    <w:rsid w:val="00D003D7"/>
    <w:rsid w:val="00D01750"/>
    <w:rsid w:val="00D11A66"/>
    <w:rsid w:val="00D1292F"/>
    <w:rsid w:val="00D139A4"/>
    <w:rsid w:val="00D140A6"/>
    <w:rsid w:val="00D1632A"/>
    <w:rsid w:val="00D16DA8"/>
    <w:rsid w:val="00D17BB5"/>
    <w:rsid w:val="00D21D59"/>
    <w:rsid w:val="00D2251C"/>
    <w:rsid w:val="00D22613"/>
    <w:rsid w:val="00D25798"/>
    <w:rsid w:val="00D25BDA"/>
    <w:rsid w:val="00D332F5"/>
    <w:rsid w:val="00D37834"/>
    <w:rsid w:val="00D37B86"/>
    <w:rsid w:val="00D42DDE"/>
    <w:rsid w:val="00D44B64"/>
    <w:rsid w:val="00D45EE5"/>
    <w:rsid w:val="00D52E06"/>
    <w:rsid w:val="00D665BD"/>
    <w:rsid w:val="00D73276"/>
    <w:rsid w:val="00D90FDA"/>
    <w:rsid w:val="00D91DC4"/>
    <w:rsid w:val="00D9332B"/>
    <w:rsid w:val="00D9494D"/>
    <w:rsid w:val="00DA1A17"/>
    <w:rsid w:val="00DA22CE"/>
    <w:rsid w:val="00DA4D30"/>
    <w:rsid w:val="00DA7FAF"/>
    <w:rsid w:val="00DB46A5"/>
    <w:rsid w:val="00DC0C7E"/>
    <w:rsid w:val="00DC6D5D"/>
    <w:rsid w:val="00DC7774"/>
    <w:rsid w:val="00DD1F6D"/>
    <w:rsid w:val="00DD5972"/>
    <w:rsid w:val="00DD5E35"/>
    <w:rsid w:val="00DE19E0"/>
    <w:rsid w:val="00DE2A2F"/>
    <w:rsid w:val="00DE476D"/>
    <w:rsid w:val="00DF33A7"/>
    <w:rsid w:val="00DF46B6"/>
    <w:rsid w:val="00DF7376"/>
    <w:rsid w:val="00E03885"/>
    <w:rsid w:val="00E10D10"/>
    <w:rsid w:val="00E1110F"/>
    <w:rsid w:val="00E11444"/>
    <w:rsid w:val="00E133FF"/>
    <w:rsid w:val="00E13F19"/>
    <w:rsid w:val="00E147B4"/>
    <w:rsid w:val="00E226DD"/>
    <w:rsid w:val="00E238BA"/>
    <w:rsid w:val="00E24B7C"/>
    <w:rsid w:val="00E27C8A"/>
    <w:rsid w:val="00E33340"/>
    <w:rsid w:val="00E46A94"/>
    <w:rsid w:val="00E477FA"/>
    <w:rsid w:val="00E648E8"/>
    <w:rsid w:val="00E64986"/>
    <w:rsid w:val="00E70278"/>
    <w:rsid w:val="00E77FCA"/>
    <w:rsid w:val="00E815DD"/>
    <w:rsid w:val="00E819B8"/>
    <w:rsid w:val="00E81E8C"/>
    <w:rsid w:val="00E82BA4"/>
    <w:rsid w:val="00E82F21"/>
    <w:rsid w:val="00E85B3E"/>
    <w:rsid w:val="00E86627"/>
    <w:rsid w:val="00E929D4"/>
    <w:rsid w:val="00E93ED3"/>
    <w:rsid w:val="00EA2E78"/>
    <w:rsid w:val="00EA39F8"/>
    <w:rsid w:val="00EC35F4"/>
    <w:rsid w:val="00EC5172"/>
    <w:rsid w:val="00EC7ACB"/>
    <w:rsid w:val="00EC7BEA"/>
    <w:rsid w:val="00ED0D91"/>
    <w:rsid w:val="00ED1EAA"/>
    <w:rsid w:val="00ED48F2"/>
    <w:rsid w:val="00ED63C5"/>
    <w:rsid w:val="00ED68FF"/>
    <w:rsid w:val="00EE0A9C"/>
    <w:rsid w:val="00EE6995"/>
    <w:rsid w:val="00EF0A77"/>
    <w:rsid w:val="00EF3DAA"/>
    <w:rsid w:val="00F01530"/>
    <w:rsid w:val="00F11269"/>
    <w:rsid w:val="00F11535"/>
    <w:rsid w:val="00F117ED"/>
    <w:rsid w:val="00F1199C"/>
    <w:rsid w:val="00F1468F"/>
    <w:rsid w:val="00F158B1"/>
    <w:rsid w:val="00F170A3"/>
    <w:rsid w:val="00F17451"/>
    <w:rsid w:val="00F20B1E"/>
    <w:rsid w:val="00F234EA"/>
    <w:rsid w:val="00F301EB"/>
    <w:rsid w:val="00F331A5"/>
    <w:rsid w:val="00F337B4"/>
    <w:rsid w:val="00F42019"/>
    <w:rsid w:val="00F43038"/>
    <w:rsid w:val="00F4342B"/>
    <w:rsid w:val="00F454CE"/>
    <w:rsid w:val="00F50C57"/>
    <w:rsid w:val="00F50EFC"/>
    <w:rsid w:val="00F53730"/>
    <w:rsid w:val="00F559C3"/>
    <w:rsid w:val="00F571A3"/>
    <w:rsid w:val="00F62884"/>
    <w:rsid w:val="00F652DF"/>
    <w:rsid w:val="00F655A1"/>
    <w:rsid w:val="00F73EE6"/>
    <w:rsid w:val="00F81B2B"/>
    <w:rsid w:val="00F82248"/>
    <w:rsid w:val="00F84411"/>
    <w:rsid w:val="00F85851"/>
    <w:rsid w:val="00F8739F"/>
    <w:rsid w:val="00F91D90"/>
    <w:rsid w:val="00F942CD"/>
    <w:rsid w:val="00F946EF"/>
    <w:rsid w:val="00FA21E4"/>
    <w:rsid w:val="00FA23CD"/>
    <w:rsid w:val="00FA3E5A"/>
    <w:rsid w:val="00FA7780"/>
    <w:rsid w:val="00FB01D0"/>
    <w:rsid w:val="00FB073A"/>
    <w:rsid w:val="00FB3015"/>
    <w:rsid w:val="00FB6353"/>
    <w:rsid w:val="00FC38FB"/>
    <w:rsid w:val="00FC69C3"/>
    <w:rsid w:val="00FC7CA7"/>
    <w:rsid w:val="00FE3A90"/>
    <w:rsid w:val="00FE49A0"/>
    <w:rsid w:val="00FE6D4B"/>
    <w:rsid w:val="00FE7678"/>
    <w:rsid w:val="00FF1686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89B0"/>
  <w15:docId w15:val="{D17A4ADF-0B15-4EB0-BBA1-72791DF1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36D6"/>
    <w:pPr>
      <w:keepNext/>
      <w:widowControl/>
      <w:autoSpaceDE/>
      <w:autoSpaceDN/>
      <w:adjustRightInd/>
      <w:spacing w:line="280" w:lineRule="exact"/>
      <w:outlineLvl w:val="5"/>
    </w:pPr>
    <w:rPr>
      <w:rFonts w:ascii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243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992433"/>
    <w:pPr>
      <w:autoSpaceDE/>
      <w:autoSpaceDN/>
      <w:adjustRightInd/>
      <w:spacing w:before="100"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semiHidden/>
    <w:rsid w:val="00992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992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99243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Emphasis"/>
    <w:basedOn w:val="a0"/>
    <w:qFormat/>
    <w:rsid w:val="008A5030"/>
    <w:rPr>
      <w:i/>
      <w:iCs/>
    </w:rPr>
  </w:style>
  <w:style w:type="character" w:customStyle="1" w:styleId="60">
    <w:name w:val="Заголовок 6 Знак"/>
    <w:basedOn w:val="a0"/>
    <w:link w:val="6"/>
    <w:rsid w:val="006736D6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AE5E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5E2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E5E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5E28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First Indent"/>
    <w:basedOn w:val="a4"/>
    <w:link w:val="ad"/>
    <w:uiPriority w:val="99"/>
    <w:rsid w:val="001119A8"/>
    <w:pPr>
      <w:widowControl/>
      <w:spacing w:before="0" w:after="200" w:line="276" w:lineRule="auto"/>
      <w:ind w:firstLine="360"/>
      <w:jc w:val="left"/>
    </w:pPr>
    <w:rPr>
      <w:rFonts w:ascii="Calibri" w:hAnsi="Calibri"/>
      <w:sz w:val="22"/>
      <w:szCs w:val="22"/>
    </w:rPr>
  </w:style>
  <w:style w:type="character" w:customStyle="1" w:styleId="ad">
    <w:name w:val="Красная строка Знак"/>
    <w:basedOn w:val="a5"/>
    <w:link w:val="ac"/>
    <w:uiPriority w:val="99"/>
    <w:rsid w:val="001119A8"/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187EC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uiPriority w:val="99"/>
    <w:rsid w:val="00187EC5"/>
    <w:rPr>
      <w:rFonts w:ascii="Times New Roman" w:hAnsi="Times New Roman" w:cs="Times New Roman"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215pt">
    <w:name w:val="Body text (2) + 15 pt"/>
    <w:basedOn w:val="Bodytext2"/>
    <w:uiPriority w:val="99"/>
    <w:rsid w:val="00187EC5"/>
    <w:rPr>
      <w:rFonts w:ascii="Times New Roman" w:hAnsi="Times New Roman" w:cs="Times New Roman"/>
      <w:i/>
      <w:i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187EC5"/>
    <w:pPr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21">
    <w:name w:val="Основной текст (2)1"/>
    <w:basedOn w:val="a"/>
    <w:rsid w:val="00CF70B8"/>
    <w:pPr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color w:val="000000"/>
      <w:sz w:val="28"/>
      <w:szCs w:val="28"/>
      <w:lang w:bidi="ru-RU"/>
    </w:rPr>
  </w:style>
  <w:style w:type="paragraph" w:styleId="ae">
    <w:name w:val="Body Text Indent"/>
    <w:basedOn w:val="a"/>
    <w:link w:val="af"/>
    <w:uiPriority w:val="99"/>
    <w:unhideWhenUsed/>
    <w:rsid w:val="00EC35F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C35F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93ED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3ED3"/>
    <w:pPr>
      <w:shd w:val="clear" w:color="auto" w:fill="FFFFFF"/>
      <w:autoSpaceDE/>
      <w:autoSpaceDN/>
      <w:adjustRightInd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EA85-0B6F-4386-B7F7-C1D7A5D9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6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zn604-1</dc:creator>
  <cp:lastModifiedBy>Муниципального Округа Администрация</cp:lastModifiedBy>
  <cp:revision>103</cp:revision>
  <cp:lastPrinted>2023-02-13T08:12:00Z</cp:lastPrinted>
  <dcterms:created xsi:type="dcterms:W3CDTF">2026-02-11T10:34:00Z</dcterms:created>
  <dcterms:modified xsi:type="dcterms:W3CDTF">2026-02-13T05:29:00Z</dcterms:modified>
</cp:coreProperties>
</file>