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1741C" w14:textId="77777777" w:rsidR="00A87FDC" w:rsidRPr="00CD0D91" w:rsidRDefault="00A87FDC" w:rsidP="00A87FDC">
      <w:pPr>
        <w:autoSpaceDE w:val="0"/>
        <w:autoSpaceDN w:val="0"/>
        <w:adjustRightInd w:val="0"/>
        <w:spacing w:after="0"/>
        <w:jc w:val="center"/>
        <w:rPr>
          <w:rFonts w:ascii="Times New Roman" w:hAnsi="Times New Roman" w:cs="Times New Roman"/>
          <w:b/>
          <w:bCs/>
          <w:sz w:val="28"/>
          <w:szCs w:val="28"/>
        </w:rPr>
      </w:pPr>
      <w:r w:rsidRPr="00CD0D91">
        <w:rPr>
          <w:rFonts w:ascii="Times New Roman" w:hAnsi="Times New Roman" w:cs="Times New Roman"/>
          <w:b/>
          <w:bCs/>
          <w:sz w:val="28"/>
          <w:szCs w:val="28"/>
        </w:rPr>
        <w:t>СОВЕТ ДЕПУТАТОВ</w:t>
      </w:r>
    </w:p>
    <w:p w14:paraId="67A0558C" w14:textId="77777777" w:rsidR="00A87FDC" w:rsidRPr="00CD0D91" w:rsidRDefault="00A87FDC" w:rsidP="00A87FDC">
      <w:pPr>
        <w:autoSpaceDE w:val="0"/>
        <w:autoSpaceDN w:val="0"/>
        <w:adjustRightInd w:val="0"/>
        <w:spacing w:after="0"/>
        <w:jc w:val="center"/>
        <w:rPr>
          <w:rFonts w:ascii="Times New Roman" w:hAnsi="Times New Roman" w:cs="Times New Roman"/>
          <w:b/>
          <w:bCs/>
          <w:sz w:val="28"/>
          <w:szCs w:val="28"/>
        </w:rPr>
      </w:pPr>
      <w:r w:rsidRPr="00CD0D91">
        <w:rPr>
          <w:rFonts w:ascii="Times New Roman" w:hAnsi="Times New Roman" w:cs="Times New Roman"/>
          <w:b/>
          <w:bCs/>
          <w:sz w:val="28"/>
          <w:szCs w:val="28"/>
        </w:rPr>
        <w:t xml:space="preserve">внутригородского муниципального образования – </w:t>
      </w:r>
    </w:p>
    <w:p w14:paraId="0CFED3F9" w14:textId="77777777" w:rsidR="00A87FDC" w:rsidRPr="00CD0D91" w:rsidRDefault="00A87FDC" w:rsidP="00A87FDC">
      <w:pPr>
        <w:autoSpaceDE w:val="0"/>
        <w:autoSpaceDN w:val="0"/>
        <w:adjustRightInd w:val="0"/>
        <w:spacing w:after="0"/>
        <w:jc w:val="center"/>
        <w:rPr>
          <w:rFonts w:ascii="Times New Roman" w:hAnsi="Times New Roman" w:cs="Times New Roman"/>
          <w:b/>
          <w:iCs/>
          <w:sz w:val="28"/>
          <w:szCs w:val="28"/>
        </w:rPr>
      </w:pPr>
      <w:r w:rsidRPr="00CD0D91">
        <w:rPr>
          <w:rFonts w:ascii="Times New Roman" w:hAnsi="Times New Roman" w:cs="Times New Roman"/>
          <w:b/>
          <w:bCs/>
          <w:iCs/>
          <w:sz w:val="28"/>
          <w:szCs w:val="28"/>
        </w:rPr>
        <w:t>муниципального округа</w:t>
      </w:r>
      <w:r w:rsidRPr="00CD0D91">
        <w:rPr>
          <w:rFonts w:ascii="Times New Roman" w:hAnsi="Times New Roman" w:cs="Times New Roman"/>
          <w:b/>
          <w:bCs/>
          <w:i/>
          <w:sz w:val="28"/>
          <w:szCs w:val="28"/>
        </w:rPr>
        <w:t xml:space="preserve"> </w:t>
      </w:r>
      <w:r w:rsidRPr="00CD0D91">
        <w:rPr>
          <w:rFonts w:ascii="Times New Roman" w:hAnsi="Times New Roman" w:cs="Times New Roman"/>
          <w:b/>
          <w:bCs/>
          <w:iCs/>
          <w:sz w:val="28"/>
          <w:szCs w:val="28"/>
        </w:rPr>
        <w:t>Ломоносовский</w:t>
      </w:r>
    </w:p>
    <w:p w14:paraId="2716B174" w14:textId="77777777" w:rsidR="00A87FDC" w:rsidRPr="00CD0D91" w:rsidRDefault="00A87FDC" w:rsidP="00A87FDC">
      <w:pPr>
        <w:autoSpaceDE w:val="0"/>
        <w:autoSpaceDN w:val="0"/>
        <w:adjustRightInd w:val="0"/>
        <w:spacing w:after="0"/>
        <w:jc w:val="center"/>
        <w:rPr>
          <w:rFonts w:ascii="Times New Roman" w:hAnsi="Times New Roman" w:cs="Times New Roman"/>
          <w:b/>
          <w:sz w:val="28"/>
          <w:szCs w:val="28"/>
        </w:rPr>
      </w:pPr>
      <w:r w:rsidRPr="00CD0D91">
        <w:rPr>
          <w:rFonts w:ascii="Times New Roman" w:hAnsi="Times New Roman" w:cs="Times New Roman"/>
          <w:b/>
          <w:sz w:val="28"/>
          <w:szCs w:val="28"/>
        </w:rPr>
        <w:t>в городе Москве</w:t>
      </w:r>
    </w:p>
    <w:p w14:paraId="2CA2793F" w14:textId="77777777" w:rsidR="00A87FDC" w:rsidRPr="00CD0D91" w:rsidRDefault="00A87FDC" w:rsidP="00A87FDC">
      <w:pPr>
        <w:autoSpaceDE w:val="0"/>
        <w:autoSpaceDN w:val="0"/>
        <w:adjustRightInd w:val="0"/>
        <w:spacing w:after="0"/>
        <w:jc w:val="center"/>
        <w:rPr>
          <w:rFonts w:ascii="Times New Roman" w:hAnsi="Times New Roman" w:cs="Times New Roman"/>
          <w:b/>
          <w:sz w:val="28"/>
          <w:szCs w:val="28"/>
        </w:rPr>
      </w:pPr>
    </w:p>
    <w:p w14:paraId="70123203" w14:textId="77777777" w:rsidR="00A87FDC" w:rsidRPr="00CD0D91" w:rsidRDefault="00A87FDC" w:rsidP="00A87FDC">
      <w:pPr>
        <w:autoSpaceDE w:val="0"/>
        <w:autoSpaceDN w:val="0"/>
        <w:adjustRightInd w:val="0"/>
        <w:spacing w:after="0"/>
        <w:jc w:val="center"/>
        <w:rPr>
          <w:rFonts w:ascii="Times New Roman" w:hAnsi="Times New Roman" w:cs="Times New Roman"/>
          <w:b/>
          <w:sz w:val="28"/>
          <w:szCs w:val="28"/>
        </w:rPr>
      </w:pPr>
      <w:r w:rsidRPr="00CD0D91">
        <w:rPr>
          <w:rFonts w:ascii="Times New Roman" w:hAnsi="Times New Roman" w:cs="Times New Roman"/>
          <w:b/>
          <w:sz w:val="28"/>
          <w:szCs w:val="28"/>
        </w:rPr>
        <w:t>РЕШЕНИЕ</w:t>
      </w:r>
    </w:p>
    <w:p w14:paraId="05158BEA" w14:textId="77777777" w:rsidR="00A87FDC" w:rsidRPr="00CD0D91" w:rsidRDefault="00A87FDC" w:rsidP="00A87FDC">
      <w:pPr>
        <w:spacing w:after="0"/>
        <w:jc w:val="both"/>
        <w:rPr>
          <w:rFonts w:ascii="Times New Roman" w:hAnsi="Times New Roman" w:cs="Times New Roman"/>
          <w:sz w:val="26"/>
          <w:szCs w:val="26"/>
        </w:rPr>
      </w:pPr>
    </w:p>
    <w:p w14:paraId="26A53600" w14:textId="77777777" w:rsidR="00A87FDC" w:rsidRPr="00CD0D91" w:rsidRDefault="00A87FDC" w:rsidP="00A87FDC">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22 апреля</w:t>
      </w:r>
      <w:r w:rsidRPr="00CD0D91">
        <w:rPr>
          <w:rFonts w:ascii="Times New Roman" w:hAnsi="Times New Roman" w:cs="Times New Roman"/>
          <w:b/>
          <w:sz w:val="28"/>
          <w:szCs w:val="28"/>
          <w:u w:val="single"/>
        </w:rPr>
        <w:t xml:space="preserve"> 2025 года   № </w:t>
      </w:r>
      <w:r>
        <w:rPr>
          <w:rFonts w:ascii="Times New Roman" w:hAnsi="Times New Roman" w:cs="Times New Roman"/>
          <w:b/>
          <w:sz w:val="28"/>
          <w:szCs w:val="28"/>
          <w:u w:val="single"/>
        </w:rPr>
        <w:t>50</w:t>
      </w:r>
      <w:r w:rsidRPr="00CD0D91">
        <w:rPr>
          <w:rFonts w:ascii="Times New Roman" w:hAnsi="Times New Roman" w:cs="Times New Roman"/>
          <w:b/>
          <w:sz w:val="28"/>
          <w:szCs w:val="28"/>
          <w:u w:val="single"/>
        </w:rPr>
        <w:t>/</w:t>
      </w:r>
      <w:r>
        <w:rPr>
          <w:rFonts w:ascii="Times New Roman" w:hAnsi="Times New Roman" w:cs="Times New Roman"/>
          <w:b/>
          <w:sz w:val="28"/>
          <w:szCs w:val="28"/>
          <w:u w:val="single"/>
        </w:rPr>
        <w:t>7</w:t>
      </w:r>
    </w:p>
    <w:p w14:paraId="2B155500" w14:textId="77777777" w:rsidR="00A87FDC" w:rsidRPr="00544C76" w:rsidRDefault="00A87FDC" w:rsidP="00A87FDC">
      <w:pPr>
        <w:widowControl w:val="0"/>
        <w:autoSpaceDE w:val="0"/>
        <w:autoSpaceDN w:val="0"/>
        <w:adjustRightInd w:val="0"/>
        <w:spacing w:after="0" w:line="240" w:lineRule="auto"/>
        <w:rPr>
          <w:rFonts w:ascii="Times New Roman" w:hAnsi="Times New Roman" w:cs="Times New Roman"/>
          <w:b/>
          <w:bCs/>
          <w:sz w:val="16"/>
          <w:szCs w:val="16"/>
        </w:rPr>
      </w:pPr>
    </w:p>
    <w:p w14:paraId="6C6AA0E9" w14:textId="77777777" w:rsidR="00A87FDC" w:rsidRDefault="00A87FDC" w:rsidP="00A87FDC">
      <w:pPr>
        <w:widowControl w:val="0"/>
        <w:autoSpaceDE w:val="0"/>
        <w:autoSpaceDN w:val="0"/>
        <w:adjustRightInd w:val="0"/>
        <w:spacing w:after="0" w:line="240" w:lineRule="auto"/>
        <w:ind w:left="-142" w:right="3968" w:firstLine="142"/>
        <w:jc w:val="both"/>
        <w:rPr>
          <w:rFonts w:ascii="Times New Roman" w:hAnsi="Times New Roman" w:cs="Times New Roman"/>
          <w:b/>
          <w:bCs/>
          <w:sz w:val="24"/>
          <w:szCs w:val="24"/>
        </w:rPr>
      </w:pPr>
      <w:r w:rsidRPr="00544C76">
        <w:rPr>
          <w:rFonts w:ascii="Times New Roman" w:hAnsi="Times New Roman" w:cs="Times New Roman"/>
          <w:b/>
          <w:bCs/>
          <w:sz w:val="24"/>
          <w:szCs w:val="24"/>
        </w:rPr>
        <w:t xml:space="preserve">Об утверждении Положения о комиссии Совета депутатов </w:t>
      </w:r>
      <w:r>
        <w:rPr>
          <w:rFonts w:ascii="Times New Roman" w:hAnsi="Times New Roman" w:cs="Times New Roman"/>
          <w:b/>
          <w:bCs/>
          <w:sz w:val="24"/>
          <w:szCs w:val="24"/>
        </w:rPr>
        <w:t xml:space="preserve">внутригородского муниципального образования – </w:t>
      </w:r>
      <w:r w:rsidRPr="00544C76">
        <w:rPr>
          <w:rFonts w:ascii="Times New Roman" w:hAnsi="Times New Roman" w:cs="Times New Roman"/>
          <w:b/>
          <w:bCs/>
          <w:sz w:val="24"/>
          <w:szCs w:val="24"/>
        </w:rPr>
        <w:t>муниципального округа Ломоносовский</w:t>
      </w:r>
      <w:r>
        <w:rPr>
          <w:rFonts w:ascii="Times New Roman" w:hAnsi="Times New Roman" w:cs="Times New Roman"/>
          <w:b/>
          <w:bCs/>
          <w:sz w:val="24"/>
          <w:szCs w:val="24"/>
        </w:rPr>
        <w:t xml:space="preserve"> в городе Москве </w:t>
      </w:r>
      <w:r w:rsidRPr="00544C76">
        <w:rPr>
          <w:rFonts w:ascii="Times New Roman" w:hAnsi="Times New Roman" w:cs="Times New Roman"/>
          <w:b/>
          <w:bCs/>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51AC0886" w14:textId="77777777" w:rsidR="00A87FDC" w:rsidRPr="00E9555C" w:rsidRDefault="00A87FDC" w:rsidP="00A87FDC">
      <w:pPr>
        <w:widowControl w:val="0"/>
        <w:autoSpaceDE w:val="0"/>
        <w:autoSpaceDN w:val="0"/>
        <w:adjustRightInd w:val="0"/>
        <w:spacing w:after="0" w:line="240" w:lineRule="auto"/>
        <w:ind w:left="-142" w:right="3968" w:firstLine="142"/>
        <w:jc w:val="both"/>
        <w:rPr>
          <w:rFonts w:ascii="Times New Roman" w:hAnsi="Times New Roman" w:cs="Times New Roman"/>
          <w:b/>
          <w:bCs/>
          <w:sz w:val="16"/>
          <w:szCs w:val="16"/>
        </w:rPr>
      </w:pPr>
    </w:p>
    <w:p w14:paraId="4FCFDC83" w14:textId="77777777" w:rsidR="00A87FDC" w:rsidRPr="00E9555C" w:rsidRDefault="00A87FDC" w:rsidP="00A87FDC">
      <w:pPr>
        <w:autoSpaceDE w:val="0"/>
        <w:autoSpaceDN w:val="0"/>
        <w:adjustRightInd w:val="0"/>
        <w:spacing w:after="0" w:line="240" w:lineRule="auto"/>
        <w:ind w:firstLine="851"/>
        <w:jc w:val="both"/>
        <w:rPr>
          <w:rFonts w:ascii="Times New Roman" w:hAnsi="Times New Roman" w:cs="Times New Roman"/>
          <w:bCs/>
          <w:sz w:val="28"/>
          <w:szCs w:val="28"/>
        </w:rPr>
      </w:pPr>
      <w:r w:rsidRPr="0039666B">
        <w:rPr>
          <w:rFonts w:ascii="Times New Roman" w:hAnsi="Times New Roman" w:cs="Times New Roman"/>
          <w:bCs/>
          <w:sz w:val="28"/>
          <w:szCs w:val="28"/>
          <w:lang w:eastAsia="en-US"/>
        </w:rPr>
        <w:t xml:space="preserve">В соответствии </w:t>
      </w:r>
      <w:r w:rsidRPr="0009186E">
        <w:rPr>
          <w:rFonts w:ascii="Times New Roman" w:hAnsi="Times New Roman" w:cs="Times New Roman"/>
          <w:bCs/>
          <w:sz w:val="28"/>
          <w:szCs w:val="28"/>
          <w:lang w:eastAsia="en-US"/>
        </w:rPr>
        <w:t>Ф</w:t>
      </w:r>
      <w:r w:rsidRPr="0009186E">
        <w:rPr>
          <w:rFonts w:ascii="Times New Roman" w:hAnsi="Times New Roman" w:cs="Times New Roman"/>
          <w:bCs/>
          <w:sz w:val="28"/>
          <w:szCs w:val="28"/>
        </w:rPr>
        <w:t>едеральн</w:t>
      </w:r>
      <w:r>
        <w:rPr>
          <w:rFonts w:ascii="Times New Roman" w:hAnsi="Times New Roman" w:cs="Times New Roman"/>
          <w:bCs/>
          <w:sz w:val="28"/>
          <w:szCs w:val="28"/>
        </w:rPr>
        <w:t>ым</w:t>
      </w:r>
      <w:r w:rsidRPr="0009186E">
        <w:rPr>
          <w:rFonts w:ascii="Times New Roman" w:hAnsi="Times New Roman" w:cs="Times New Roman"/>
          <w:bCs/>
          <w:sz w:val="28"/>
          <w:szCs w:val="28"/>
        </w:rPr>
        <w:t xml:space="preserve"> закон</w:t>
      </w:r>
      <w:r>
        <w:rPr>
          <w:rFonts w:ascii="Times New Roman" w:hAnsi="Times New Roman" w:cs="Times New Roman"/>
          <w:bCs/>
          <w:sz w:val="28"/>
          <w:szCs w:val="28"/>
        </w:rPr>
        <w:t>ом</w:t>
      </w:r>
      <w:r w:rsidRPr="0009186E">
        <w:rPr>
          <w:rFonts w:ascii="Times New Roman" w:hAnsi="Times New Roman" w:cs="Times New Roman"/>
          <w:bCs/>
          <w:sz w:val="28"/>
          <w:szCs w:val="28"/>
        </w:rPr>
        <w:t xml:space="preserve"> </w:t>
      </w:r>
      <w:r w:rsidRPr="0009186E">
        <w:rPr>
          <w:rFonts w:ascii="Times New Roman" w:eastAsia="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Законом</w:t>
      </w:r>
      <w:r w:rsidRPr="0009186E">
        <w:rPr>
          <w:rFonts w:ascii="Times New Roman" w:eastAsiaTheme="minorHAnsi" w:hAnsi="Times New Roman" w:cs="Times New Roman"/>
          <w:sz w:val="28"/>
          <w:szCs w:val="28"/>
          <w:lang w:eastAsia="en-US"/>
        </w:rPr>
        <w:t xml:space="preserve"> города Москвы </w:t>
      </w:r>
      <w:r>
        <w:rPr>
          <w:rFonts w:ascii="Times New Roman" w:eastAsiaTheme="minorHAnsi" w:hAnsi="Times New Roman" w:cs="Times New Roman"/>
          <w:sz w:val="28"/>
          <w:szCs w:val="28"/>
          <w:lang w:eastAsia="en-US"/>
        </w:rPr>
        <w:t xml:space="preserve">от 6 ноября 2002 года № 56 </w:t>
      </w:r>
      <w:r w:rsidRPr="00B04FE6">
        <w:rPr>
          <w:rFonts w:ascii="Times New Roman" w:eastAsiaTheme="minorHAnsi" w:hAnsi="Times New Roman" w:cs="Times New Roman"/>
          <w:sz w:val="28"/>
          <w:szCs w:val="28"/>
          <w:lang w:eastAsia="en-US"/>
        </w:rPr>
        <w:t>«</w:t>
      </w:r>
      <w:r w:rsidRPr="00B04FE6">
        <w:rPr>
          <w:rFonts w:ascii="Times New Roman" w:hAnsi="Times New Roman" w:cs="Times New Roman"/>
          <w:sz w:val="28"/>
          <w:szCs w:val="28"/>
        </w:rPr>
        <w:t>Об организации местного самоуправления в городе Москве»</w:t>
      </w:r>
      <w:r>
        <w:rPr>
          <w:rFonts w:ascii="Times New Roman" w:hAnsi="Times New Roman" w:cs="Times New Roman"/>
          <w:sz w:val="28"/>
          <w:szCs w:val="28"/>
        </w:rPr>
        <w:t>,</w:t>
      </w:r>
      <w:r>
        <w:rPr>
          <w:rFonts w:ascii="Times New Roman" w:eastAsia="Times New Roman" w:hAnsi="Times New Roman" w:cs="Times New Roman"/>
          <w:sz w:val="28"/>
          <w:szCs w:val="28"/>
        </w:rPr>
        <w:t xml:space="preserve"> Уставом внутригородского муниципального образования – муниципального округа Ломоносовский в </w:t>
      </w:r>
      <w:r w:rsidRPr="00AA0D82">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ороде Москве, </w:t>
      </w:r>
      <w:r w:rsidRPr="00E9555C">
        <w:rPr>
          <w:rFonts w:ascii="Times New Roman" w:hAnsi="Times New Roman" w:cs="Times New Roman"/>
          <w:bCs/>
          <w:sz w:val="28"/>
          <w:szCs w:val="28"/>
        </w:rPr>
        <w:t xml:space="preserve">Совет депутатов муниципального округа Ломоносовский </w:t>
      </w:r>
      <w:r>
        <w:rPr>
          <w:rFonts w:ascii="Times New Roman" w:hAnsi="Times New Roman" w:cs="Times New Roman"/>
          <w:bCs/>
          <w:sz w:val="28"/>
          <w:szCs w:val="28"/>
        </w:rPr>
        <w:t xml:space="preserve">в городе Москве </w:t>
      </w:r>
      <w:r w:rsidRPr="00E9555C">
        <w:rPr>
          <w:rFonts w:ascii="Times New Roman" w:hAnsi="Times New Roman" w:cs="Times New Roman"/>
          <w:bCs/>
          <w:sz w:val="28"/>
          <w:szCs w:val="28"/>
        </w:rPr>
        <w:t>решил:</w:t>
      </w:r>
    </w:p>
    <w:p w14:paraId="744B73A4" w14:textId="77777777" w:rsidR="00A87FDC" w:rsidRPr="00DF3F92" w:rsidRDefault="00A87FDC" w:rsidP="00A87FDC">
      <w:pPr>
        <w:widowControl w:val="0"/>
        <w:autoSpaceDE w:val="0"/>
        <w:autoSpaceDN w:val="0"/>
        <w:adjustRightInd w:val="0"/>
        <w:spacing w:after="0" w:line="240" w:lineRule="auto"/>
        <w:ind w:firstLine="709"/>
        <w:jc w:val="both"/>
        <w:rPr>
          <w:bCs/>
        </w:rPr>
      </w:pPr>
      <w:r>
        <w:rPr>
          <w:rFonts w:ascii="Times New Roman" w:hAnsi="Times New Roman" w:cs="Times New Roman"/>
          <w:bCs/>
          <w:sz w:val="28"/>
          <w:szCs w:val="28"/>
        </w:rPr>
        <w:t xml:space="preserve">1. </w:t>
      </w:r>
      <w:r w:rsidRPr="00FB6B7E">
        <w:rPr>
          <w:rFonts w:ascii="Times New Roman" w:hAnsi="Times New Roman" w:cs="Times New Roman"/>
          <w:bCs/>
          <w:sz w:val="28"/>
          <w:szCs w:val="28"/>
        </w:rPr>
        <w:t xml:space="preserve">Утвердить Положение о комиссии Совета депутатов </w:t>
      </w:r>
      <w:r>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в </w:t>
      </w:r>
      <w:r w:rsidRPr="00AA0D82">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ороде Москве</w:t>
      </w:r>
      <w:r w:rsidRPr="00FB6B7E">
        <w:rPr>
          <w:rFonts w:ascii="Times New Roman" w:hAnsi="Times New Roman" w:cs="Times New Roman"/>
          <w:bCs/>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(приложение).</w:t>
      </w:r>
    </w:p>
    <w:p w14:paraId="0DA0438E" w14:textId="77777777" w:rsidR="00A87FDC" w:rsidRDefault="00A87FDC" w:rsidP="00A87F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45F88">
        <w:rPr>
          <w:rFonts w:ascii="Times New Roman" w:hAnsi="Times New Roman" w:cs="Times New Roman"/>
          <w:sz w:val="28"/>
          <w:szCs w:val="28"/>
        </w:rPr>
        <w:t xml:space="preserve">. Опубликовать настоящее решение в </w:t>
      </w:r>
      <w:r>
        <w:rPr>
          <w:rFonts w:ascii="Times New Roman" w:hAnsi="Times New Roman" w:cs="Times New Roman"/>
          <w:sz w:val="28"/>
          <w:szCs w:val="28"/>
        </w:rPr>
        <w:t>сетевом издании</w:t>
      </w:r>
      <w:r w:rsidRPr="00F45F88">
        <w:rPr>
          <w:rFonts w:ascii="Times New Roman" w:hAnsi="Times New Roman" w:cs="Times New Roman"/>
          <w:sz w:val="28"/>
          <w:szCs w:val="28"/>
        </w:rPr>
        <w:t xml:space="preserve"> «Московский муниципальный вестник»</w:t>
      </w:r>
      <w:r>
        <w:rPr>
          <w:rFonts w:ascii="Times New Roman" w:hAnsi="Times New Roman" w:cs="Times New Roman"/>
          <w:sz w:val="28"/>
          <w:szCs w:val="28"/>
        </w:rPr>
        <w:t>.</w:t>
      </w:r>
    </w:p>
    <w:p w14:paraId="584C647E" w14:textId="77777777" w:rsidR="00A87FDC" w:rsidRPr="006F781B" w:rsidRDefault="00A87FDC" w:rsidP="00A87FDC">
      <w:pPr>
        <w:spacing w:after="0" w:line="230" w:lineRule="auto"/>
        <w:jc w:val="both"/>
        <w:rPr>
          <w:rFonts w:ascii="Times New Roman" w:hAnsi="Times New Roman" w:cs="Times New Roman"/>
          <w:sz w:val="28"/>
          <w:szCs w:val="28"/>
        </w:rPr>
      </w:pPr>
    </w:p>
    <w:p w14:paraId="05B821AD" w14:textId="77777777" w:rsidR="00A87FDC" w:rsidRPr="00F45F88" w:rsidRDefault="00A87FDC" w:rsidP="00A87FDC">
      <w:pPr>
        <w:spacing w:after="0" w:line="240" w:lineRule="auto"/>
        <w:rPr>
          <w:rFonts w:ascii="Times New Roman" w:hAnsi="Times New Roman" w:cs="Times New Roman"/>
          <w:b/>
          <w:iCs/>
          <w:sz w:val="28"/>
          <w:szCs w:val="28"/>
        </w:rPr>
      </w:pPr>
      <w:r w:rsidRPr="00F45F88">
        <w:rPr>
          <w:rFonts w:ascii="Times New Roman" w:hAnsi="Times New Roman" w:cs="Times New Roman"/>
          <w:b/>
          <w:iCs/>
          <w:sz w:val="28"/>
          <w:szCs w:val="28"/>
        </w:rPr>
        <w:t xml:space="preserve">Глава муниципального округа </w:t>
      </w:r>
    </w:p>
    <w:p w14:paraId="03F08C8B" w14:textId="77777777" w:rsidR="00A87FDC" w:rsidRPr="00F45F88" w:rsidRDefault="00A87FDC" w:rsidP="00A87FDC">
      <w:pPr>
        <w:spacing w:after="0" w:line="240" w:lineRule="auto"/>
        <w:rPr>
          <w:rFonts w:ascii="Times New Roman" w:hAnsi="Times New Roman" w:cs="Times New Roman"/>
          <w:b/>
          <w:iCs/>
          <w:sz w:val="28"/>
          <w:szCs w:val="28"/>
        </w:rPr>
      </w:pPr>
      <w:r w:rsidRPr="00F45F88">
        <w:rPr>
          <w:rFonts w:ascii="Times New Roman" w:hAnsi="Times New Roman" w:cs="Times New Roman"/>
          <w:b/>
          <w:iCs/>
          <w:sz w:val="28"/>
          <w:szCs w:val="28"/>
        </w:rPr>
        <w:t>Ломоносовский</w:t>
      </w:r>
      <w:r>
        <w:rPr>
          <w:rFonts w:ascii="Times New Roman" w:hAnsi="Times New Roman" w:cs="Times New Roman"/>
          <w:b/>
          <w:iCs/>
          <w:sz w:val="28"/>
          <w:szCs w:val="28"/>
        </w:rPr>
        <w:t xml:space="preserve"> в городе Москве </w:t>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r>
        <w:rPr>
          <w:rFonts w:ascii="Times New Roman" w:hAnsi="Times New Roman" w:cs="Times New Roman"/>
          <w:b/>
          <w:iCs/>
          <w:sz w:val="28"/>
          <w:szCs w:val="28"/>
        </w:rPr>
        <w:t>Ю.В. Куземина</w:t>
      </w:r>
      <w:r w:rsidRPr="00F45F88">
        <w:rPr>
          <w:rFonts w:ascii="Times New Roman" w:hAnsi="Times New Roman" w:cs="Times New Roman"/>
          <w:b/>
          <w:iCs/>
          <w:sz w:val="28"/>
          <w:szCs w:val="28"/>
        </w:rPr>
        <w:tab/>
      </w:r>
      <w:r w:rsidRPr="00F45F88">
        <w:rPr>
          <w:rFonts w:ascii="Times New Roman" w:hAnsi="Times New Roman" w:cs="Times New Roman"/>
          <w:b/>
          <w:iCs/>
          <w:sz w:val="28"/>
          <w:szCs w:val="28"/>
        </w:rPr>
        <w:tab/>
      </w:r>
    </w:p>
    <w:p w14:paraId="3E4C67CB" w14:textId="77777777" w:rsidR="00A87FDC" w:rsidRDefault="00A87FDC" w:rsidP="00A87FDC">
      <w:pPr>
        <w:ind w:left="5670"/>
        <w:rPr>
          <w:rFonts w:ascii="Times New Roman" w:hAnsi="Times New Roman" w:cs="Times New Roman"/>
          <w:sz w:val="20"/>
          <w:szCs w:val="20"/>
        </w:rPr>
        <w:sectPr w:rsidR="00A87FDC" w:rsidSect="00A87FDC">
          <w:headerReference w:type="default" r:id="rId4"/>
          <w:pgSz w:w="11906" w:h="16838"/>
          <w:pgMar w:top="851" w:right="850" w:bottom="1134" w:left="1276" w:header="708" w:footer="708" w:gutter="0"/>
          <w:cols w:space="708"/>
          <w:titlePg/>
          <w:docGrid w:linePitch="360"/>
        </w:sectPr>
      </w:pPr>
    </w:p>
    <w:p w14:paraId="1436B289" w14:textId="77777777" w:rsidR="00A87FDC" w:rsidRPr="00874006" w:rsidRDefault="00A87FDC" w:rsidP="00A87FDC">
      <w:pPr>
        <w:spacing w:after="0" w:line="240" w:lineRule="auto"/>
        <w:ind w:left="4962"/>
        <w:jc w:val="both"/>
        <w:rPr>
          <w:rFonts w:ascii="Times New Roman" w:hAnsi="Times New Roman" w:cs="Times New Roman"/>
          <w:sz w:val="24"/>
          <w:szCs w:val="24"/>
        </w:rPr>
      </w:pPr>
      <w:r w:rsidRPr="00874006">
        <w:rPr>
          <w:rFonts w:ascii="Times New Roman" w:hAnsi="Times New Roman" w:cs="Times New Roman"/>
          <w:sz w:val="24"/>
          <w:szCs w:val="24"/>
        </w:rPr>
        <w:lastRenderedPageBreak/>
        <w:t>Приложение</w:t>
      </w:r>
    </w:p>
    <w:p w14:paraId="116BF8CE" w14:textId="77777777" w:rsidR="00A87FDC" w:rsidRPr="00874006" w:rsidRDefault="00A87FDC" w:rsidP="00A87FDC">
      <w:pPr>
        <w:spacing w:after="0" w:line="240" w:lineRule="auto"/>
        <w:ind w:left="4962"/>
        <w:jc w:val="both"/>
        <w:rPr>
          <w:rFonts w:ascii="Times New Roman" w:hAnsi="Times New Roman" w:cs="Times New Roman"/>
          <w:bCs/>
          <w:sz w:val="24"/>
          <w:szCs w:val="24"/>
        </w:rPr>
      </w:pPr>
      <w:r w:rsidRPr="00874006">
        <w:rPr>
          <w:rFonts w:ascii="Times New Roman" w:hAnsi="Times New Roman" w:cs="Times New Roman"/>
          <w:sz w:val="24"/>
          <w:szCs w:val="24"/>
        </w:rPr>
        <w:t xml:space="preserve">к </w:t>
      </w:r>
      <w:r w:rsidRPr="00874006">
        <w:rPr>
          <w:rFonts w:ascii="Times New Roman" w:hAnsi="Times New Roman" w:cs="Times New Roman"/>
          <w:bCs/>
          <w:sz w:val="24"/>
          <w:szCs w:val="24"/>
        </w:rPr>
        <w:t xml:space="preserve">решению Совета депутатов </w:t>
      </w:r>
      <w:r>
        <w:rPr>
          <w:rFonts w:ascii="Times New Roman" w:hAnsi="Times New Roman" w:cs="Times New Roman"/>
          <w:bCs/>
          <w:sz w:val="24"/>
          <w:szCs w:val="24"/>
        </w:rPr>
        <w:t xml:space="preserve">внутригородского муниципального образования – </w:t>
      </w:r>
      <w:r w:rsidRPr="00874006">
        <w:rPr>
          <w:rFonts w:ascii="Times New Roman" w:hAnsi="Times New Roman" w:cs="Times New Roman"/>
          <w:bCs/>
          <w:sz w:val="24"/>
          <w:szCs w:val="24"/>
        </w:rPr>
        <w:t xml:space="preserve">муниципального округа Ломоносовский </w:t>
      </w:r>
      <w:r>
        <w:rPr>
          <w:rFonts w:ascii="Times New Roman" w:hAnsi="Times New Roman" w:cs="Times New Roman"/>
          <w:bCs/>
          <w:sz w:val="24"/>
          <w:szCs w:val="24"/>
        </w:rPr>
        <w:t>в городе Москве</w:t>
      </w:r>
    </w:p>
    <w:p w14:paraId="7634B1CD" w14:textId="77777777" w:rsidR="00A87FDC" w:rsidRPr="002E353E" w:rsidRDefault="00A87FDC" w:rsidP="00A87FDC">
      <w:pPr>
        <w:spacing w:after="0" w:line="240" w:lineRule="auto"/>
        <w:ind w:left="4962"/>
        <w:jc w:val="both"/>
        <w:rPr>
          <w:rFonts w:ascii="Times New Roman" w:hAnsi="Times New Roman" w:cs="Times New Roman"/>
          <w:bCs/>
          <w:sz w:val="24"/>
          <w:szCs w:val="24"/>
        </w:rPr>
      </w:pPr>
      <w:r w:rsidRPr="00874006">
        <w:rPr>
          <w:rFonts w:ascii="Times New Roman" w:hAnsi="Times New Roman" w:cs="Times New Roman"/>
          <w:bCs/>
          <w:sz w:val="24"/>
          <w:szCs w:val="24"/>
        </w:rPr>
        <w:t xml:space="preserve">от </w:t>
      </w:r>
      <w:r>
        <w:rPr>
          <w:rFonts w:ascii="Times New Roman" w:hAnsi="Times New Roman" w:cs="Times New Roman"/>
          <w:bCs/>
          <w:sz w:val="24"/>
          <w:szCs w:val="24"/>
        </w:rPr>
        <w:t>22 апреля 2025 года № 50/7</w:t>
      </w:r>
    </w:p>
    <w:p w14:paraId="5E9603CD" w14:textId="77777777" w:rsidR="00A87FDC" w:rsidRDefault="00A87FDC" w:rsidP="00A87FDC">
      <w:pPr>
        <w:spacing w:after="0" w:line="240" w:lineRule="auto"/>
        <w:ind w:left="5670"/>
        <w:jc w:val="both"/>
        <w:rPr>
          <w:rFonts w:ascii="Times New Roman" w:hAnsi="Times New Roman" w:cs="Times New Roman"/>
          <w:bCs/>
          <w:sz w:val="24"/>
          <w:szCs w:val="24"/>
        </w:rPr>
      </w:pPr>
    </w:p>
    <w:p w14:paraId="3C1CB2E7" w14:textId="77777777" w:rsidR="00A87FDC" w:rsidRPr="00874006" w:rsidRDefault="00A87FDC" w:rsidP="00A87FDC">
      <w:pPr>
        <w:tabs>
          <w:tab w:val="left" w:pos="9638"/>
        </w:tabs>
        <w:spacing w:after="0" w:line="240" w:lineRule="auto"/>
        <w:jc w:val="center"/>
        <w:rPr>
          <w:rFonts w:ascii="Times New Roman" w:hAnsi="Times New Roman" w:cs="Times New Roman"/>
          <w:b/>
          <w:sz w:val="28"/>
          <w:szCs w:val="28"/>
        </w:rPr>
      </w:pPr>
      <w:r w:rsidRPr="00874006">
        <w:rPr>
          <w:rFonts w:ascii="Times New Roman" w:hAnsi="Times New Roman" w:cs="Times New Roman"/>
          <w:b/>
          <w:sz w:val="28"/>
          <w:szCs w:val="28"/>
        </w:rPr>
        <w:t>ПОЛОЖЕНИЕ</w:t>
      </w:r>
    </w:p>
    <w:p w14:paraId="3408232F" w14:textId="77777777" w:rsidR="00A87FDC" w:rsidRPr="00874006" w:rsidRDefault="00A87FDC" w:rsidP="00A87FDC">
      <w:pPr>
        <w:tabs>
          <w:tab w:val="left" w:pos="9638"/>
        </w:tabs>
        <w:spacing w:after="0" w:line="240" w:lineRule="auto"/>
        <w:ind w:firstLine="709"/>
        <w:jc w:val="center"/>
        <w:rPr>
          <w:rFonts w:ascii="Times New Roman" w:hAnsi="Times New Roman" w:cs="Times New Roman"/>
          <w:b/>
          <w:sz w:val="28"/>
          <w:szCs w:val="28"/>
        </w:rPr>
      </w:pPr>
      <w:bookmarkStart w:id="0" w:name="_Hlk86069128"/>
      <w:r w:rsidRPr="00874006">
        <w:rPr>
          <w:rFonts w:ascii="Times New Roman" w:hAnsi="Times New Roman" w:cs="Times New Roman"/>
          <w:b/>
          <w:sz w:val="28"/>
          <w:szCs w:val="28"/>
        </w:rPr>
        <w:t xml:space="preserve">о комиссии Совета депутатов </w:t>
      </w:r>
      <w:r w:rsidRPr="003B1F96">
        <w:rPr>
          <w:rFonts w:ascii="Times New Roman" w:eastAsia="Times New Roman" w:hAnsi="Times New Roman" w:cs="Times New Roman"/>
          <w:b/>
          <w:bCs/>
          <w:sz w:val="28"/>
          <w:szCs w:val="28"/>
        </w:rPr>
        <w:t xml:space="preserve">внутригородского муниципального образования – муниципального округа Ломоносовский </w:t>
      </w:r>
      <w:r>
        <w:rPr>
          <w:rFonts w:ascii="Times New Roman" w:eastAsia="Times New Roman" w:hAnsi="Times New Roman" w:cs="Times New Roman"/>
          <w:b/>
          <w:bCs/>
          <w:sz w:val="28"/>
          <w:szCs w:val="28"/>
        </w:rPr>
        <w:t xml:space="preserve">в </w:t>
      </w:r>
      <w:r w:rsidRPr="00B30518">
        <w:rPr>
          <w:rFonts w:ascii="Times New Roman" w:eastAsia="Times New Roman" w:hAnsi="Times New Roman" w:cs="Times New Roman"/>
          <w:b/>
          <w:bCs/>
          <w:sz w:val="28"/>
          <w:szCs w:val="28"/>
        </w:rPr>
        <w:t>г</w:t>
      </w:r>
      <w:r w:rsidRPr="003B1F96">
        <w:rPr>
          <w:rFonts w:ascii="Times New Roman" w:eastAsia="Times New Roman" w:hAnsi="Times New Roman" w:cs="Times New Roman"/>
          <w:b/>
          <w:bCs/>
          <w:sz w:val="28"/>
          <w:szCs w:val="28"/>
        </w:rPr>
        <w:t>ороде Москве</w:t>
      </w:r>
      <w:r>
        <w:rPr>
          <w:rFonts w:ascii="Times New Roman" w:hAnsi="Times New Roman" w:cs="Times New Roman"/>
          <w:b/>
          <w:sz w:val="28"/>
          <w:szCs w:val="28"/>
        </w:rPr>
        <w:t xml:space="preserve"> </w:t>
      </w:r>
      <w:r w:rsidRPr="00874006">
        <w:rPr>
          <w:rFonts w:ascii="Times New Roman" w:hAnsi="Times New Roman" w:cs="Times New Roman"/>
          <w:b/>
          <w:sz w:val="28"/>
          <w:szCs w:val="28"/>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bookmarkEnd w:id="0"/>
    <w:p w14:paraId="373A7EB1" w14:textId="77777777" w:rsidR="00A87FDC" w:rsidRPr="00245647" w:rsidRDefault="00A87FDC" w:rsidP="00A87FDC">
      <w:pPr>
        <w:tabs>
          <w:tab w:val="left" w:pos="9638"/>
        </w:tabs>
        <w:spacing w:after="0" w:line="240" w:lineRule="auto"/>
        <w:ind w:firstLine="709"/>
        <w:jc w:val="center"/>
        <w:rPr>
          <w:rFonts w:ascii="Times New Roman" w:hAnsi="Times New Roman" w:cs="Times New Roman"/>
          <w:b/>
          <w:sz w:val="16"/>
          <w:szCs w:val="16"/>
        </w:rPr>
      </w:pPr>
    </w:p>
    <w:p w14:paraId="5A1B241E"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1. Комиссия Совета депутатов </w:t>
      </w:r>
      <w:r>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в </w:t>
      </w:r>
      <w:r w:rsidRPr="00B30518">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ороде Москве</w:t>
      </w:r>
      <w:r w:rsidRPr="00874006">
        <w:rPr>
          <w:rFonts w:ascii="Times New Roman" w:hAnsi="Times New Roman" w:cs="Times New Roman"/>
          <w:bCs/>
          <w:sz w:val="28"/>
          <w:szCs w:val="28"/>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Совета депутатов </w:t>
      </w:r>
      <w:r>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в </w:t>
      </w:r>
      <w:r w:rsidRPr="00B30518">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ороде Москве</w:t>
      </w:r>
      <w:r w:rsidRPr="00874006">
        <w:rPr>
          <w:rFonts w:ascii="Times New Roman" w:hAnsi="Times New Roman" w:cs="Times New Roman"/>
          <w:bCs/>
          <w:sz w:val="28"/>
          <w:szCs w:val="28"/>
        </w:rPr>
        <w:t xml:space="preserve"> (далее - Совет депутатов) и образуется на срок полномочий депутатов Совета депутатов. Комиссия создается из числа депутатов Совета депутатов.</w:t>
      </w:r>
    </w:p>
    <w:p w14:paraId="5E45683E"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нормативными правовыми актами </w:t>
      </w:r>
      <w:r>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в </w:t>
      </w:r>
      <w:r w:rsidRPr="00B30518">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ороде Москве</w:t>
      </w:r>
      <w:r w:rsidRPr="00874006">
        <w:rPr>
          <w:rFonts w:ascii="Times New Roman" w:hAnsi="Times New Roman" w:cs="Times New Roman"/>
          <w:bCs/>
          <w:sz w:val="28"/>
          <w:szCs w:val="28"/>
        </w:rPr>
        <w:t>, а также настоящим Положением.</w:t>
      </w:r>
    </w:p>
    <w:p w14:paraId="27BCE818"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3. К ведению комиссии относится:</w:t>
      </w:r>
    </w:p>
    <w:p w14:paraId="1520A4D5"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(далее - законодательство о противодействии коррупции);</w:t>
      </w:r>
    </w:p>
    <w:p w14:paraId="20603721"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14:paraId="262FA5DC"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3.3) рассмотрение заявления Мэра Москвы о досрочном прекращении полномочий лица, замещающего муниципальную должность, поступившего в Совет депутатов на основании части 4.5 статьи 12.1 Федерального закона от 25 декабря 2008 года N 273-ФЗ «О противодействии коррупции» и части 7.3 статьи 40 Федерального закона от 6 октября 2003 года N 131-ФЗ «Об общих принципах </w:t>
      </w:r>
      <w:r w:rsidRPr="00874006">
        <w:rPr>
          <w:rFonts w:ascii="Times New Roman" w:hAnsi="Times New Roman" w:cs="Times New Roman"/>
          <w:bCs/>
          <w:sz w:val="28"/>
          <w:szCs w:val="28"/>
        </w:rPr>
        <w:lastRenderedPageBreak/>
        <w:t>организации местного самоуправления в Российской Федерации» (далее - заявление о досрочном прекращении полномочий);</w:t>
      </w:r>
    </w:p>
    <w:p w14:paraId="0CFABD98" w14:textId="77777777" w:rsidR="00A87FDC" w:rsidRPr="00EB4711" w:rsidRDefault="00A87FDC" w:rsidP="00A87FDC">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sz w:val="28"/>
          <w:szCs w:val="28"/>
        </w:rPr>
        <w:t xml:space="preserve">3.4) прием </w:t>
      </w:r>
      <w:r w:rsidRPr="00874006">
        <w:rPr>
          <w:rFonts w:ascii="Times New Roman" w:hAnsi="Times New Roman" w:cs="Times New Roman"/>
          <w:bCs/>
          <w:sz w:val="28"/>
          <w:szCs w:val="28"/>
        </w:rPr>
        <w:t xml:space="preserve">сведений о доходах, расходах, об имуществе и обязательствах имущественного характера, представленных главой </w:t>
      </w:r>
      <w:r>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в </w:t>
      </w:r>
      <w:r w:rsidRPr="003539ED">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ороде Москве</w:t>
      </w:r>
      <w:r w:rsidRPr="00874006">
        <w:rPr>
          <w:rFonts w:ascii="Times New Roman" w:hAnsi="Times New Roman" w:cs="Times New Roman"/>
          <w:iCs/>
          <w:sz w:val="28"/>
          <w:szCs w:val="28"/>
        </w:rPr>
        <w:t>,</w:t>
      </w:r>
      <w:r w:rsidRPr="00874006">
        <w:rPr>
          <w:rFonts w:ascii="Times New Roman" w:hAnsi="Times New Roman" w:cs="Times New Roman"/>
          <w:sz w:val="28"/>
          <w:szCs w:val="28"/>
        </w:rPr>
        <w:t xml:space="preserve"> и осуществление действий</w:t>
      </w:r>
      <w:r w:rsidRPr="00874006">
        <w:rPr>
          <w:rFonts w:ascii="Times New Roman" w:hAnsi="Times New Roman" w:cs="Times New Roman"/>
          <w:bCs/>
          <w:sz w:val="28"/>
          <w:szCs w:val="28"/>
        </w:rPr>
        <w:t xml:space="preserve"> </w:t>
      </w:r>
      <w:r w:rsidRPr="00874006">
        <w:rPr>
          <w:rFonts w:ascii="Times New Roman" w:hAnsi="Times New Roman" w:cs="Times New Roman"/>
          <w:sz w:val="28"/>
          <w:szCs w:val="28"/>
        </w:rPr>
        <w:t xml:space="preserve">в соответствии с Порядком размещения сведений о доходах, расходах, об имуществе и обязательствах имущественного характера, представленных главой </w:t>
      </w:r>
      <w:r>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в </w:t>
      </w:r>
      <w:r w:rsidRPr="003539ED">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ороде Москве</w:t>
      </w:r>
      <w:r w:rsidRPr="00874006">
        <w:rPr>
          <w:rFonts w:ascii="Times New Roman" w:hAnsi="Times New Roman" w:cs="Times New Roman"/>
          <w:iCs/>
          <w:sz w:val="28"/>
          <w:szCs w:val="28"/>
        </w:rPr>
        <w:t xml:space="preserve">, </w:t>
      </w:r>
      <w:r w:rsidRPr="00874006">
        <w:rPr>
          <w:rFonts w:ascii="Times New Roman" w:hAnsi="Times New Roman" w:cs="Times New Roman"/>
          <w:sz w:val="28"/>
          <w:szCs w:val="28"/>
        </w:rPr>
        <w:t xml:space="preserve">на официальном сайте </w:t>
      </w:r>
      <w:r>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в </w:t>
      </w:r>
      <w:r w:rsidRPr="003539ED">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ороде Москве</w:t>
      </w:r>
      <w:r w:rsidRPr="00874006">
        <w:rPr>
          <w:rFonts w:ascii="Times New Roman" w:hAnsi="Times New Roman" w:cs="Times New Roman"/>
          <w:sz w:val="28"/>
          <w:szCs w:val="28"/>
        </w:rPr>
        <w:t xml:space="preserve"> и предоставления этих сведений общероссийским средствам массовой информации для опубликования, утвержденным решением Совета депутатов</w:t>
      </w:r>
      <w:r>
        <w:rPr>
          <w:rFonts w:ascii="Times New Roman" w:hAnsi="Times New Roman" w:cs="Times New Roman"/>
          <w:sz w:val="28"/>
          <w:szCs w:val="28"/>
        </w:rPr>
        <w:t xml:space="preserve">; </w:t>
      </w:r>
    </w:p>
    <w:p w14:paraId="0A482D70" w14:textId="77777777" w:rsidR="00A87FDC" w:rsidRPr="00EB4711" w:rsidRDefault="00A87FDC" w:rsidP="00A87FDC">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bCs/>
          <w:sz w:val="28"/>
          <w:szCs w:val="28"/>
        </w:rPr>
        <w:t>3.5) рассмотрение поступившего в Совет депутатов в соответствии с частью 7.3 статьи 40 Федерального закона «Об общих принципах организации местного самоуправления в Российской Федерации» заявления Мэра Москвы о применении в отношении лица, замещающего муниципальную должность, меры ответственности, установленной частью 7.3-1 указанной статьи (далее - заявление о применении меры ответственности)</w:t>
      </w:r>
      <w:r>
        <w:rPr>
          <w:rFonts w:ascii="Times New Roman" w:hAnsi="Times New Roman" w:cs="Times New Roman"/>
          <w:bCs/>
          <w:sz w:val="28"/>
          <w:szCs w:val="28"/>
        </w:rPr>
        <w:t xml:space="preserve">; </w:t>
      </w:r>
    </w:p>
    <w:p w14:paraId="0E03E487" w14:textId="77777777" w:rsidR="00A87FDC" w:rsidRPr="00653E36" w:rsidRDefault="00A87FDC" w:rsidP="00A87FDC">
      <w:pPr>
        <w:tabs>
          <w:tab w:val="left" w:pos="1276"/>
          <w:tab w:val="left" w:pos="9638"/>
        </w:tabs>
        <w:spacing w:after="0" w:line="240" w:lineRule="auto"/>
        <w:ind w:firstLine="709"/>
        <w:jc w:val="both"/>
        <w:rPr>
          <w:rFonts w:ascii="Times New Roman" w:hAnsi="Times New Roman" w:cs="Times New Roman"/>
          <w:bCs/>
          <w:sz w:val="28"/>
          <w:szCs w:val="28"/>
        </w:rPr>
      </w:pPr>
      <w:r w:rsidRPr="00653E36">
        <w:rPr>
          <w:rFonts w:ascii="Times New Roman" w:hAnsi="Times New Roman" w:cs="Times New Roman"/>
          <w:sz w:val="28"/>
          <w:szCs w:val="28"/>
        </w:rPr>
        <w:t>3.6)</w:t>
      </w:r>
      <w:r>
        <w:rPr>
          <w:rFonts w:ascii="Times New Roman" w:hAnsi="Times New Roman" w:cs="Times New Roman"/>
          <w:sz w:val="28"/>
          <w:szCs w:val="28"/>
        </w:rPr>
        <w:t xml:space="preserve"> </w:t>
      </w:r>
      <w:r w:rsidRPr="00653E36">
        <w:rPr>
          <w:rFonts w:ascii="Times New Roman" w:hAnsi="Times New Roman" w:cs="Times New Roman"/>
          <w:sz w:val="28"/>
          <w:szCs w:val="28"/>
        </w:rPr>
        <w:t xml:space="preserve">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653E36">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Pr>
          <w:rFonts w:ascii="Times New Roman" w:hAnsi="Times New Roman" w:cs="Times New Roman"/>
          <w:bCs/>
          <w:sz w:val="28"/>
          <w:szCs w:val="28"/>
        </w:rPr>
        <w:t xml:space="preserve">. </w:t>
      </w:r>
    </w:p>
    <w:p w14:paraId="4662C36B"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4. Заседания комиссии проводятся по мере необходимости.</w:t>
      </w:r>
    </w:p>
    <w:p w14:paraId="55EFB86F"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 Основанием для проведения заседания комиссии является:</w:t>
      </w:r>
    </w:p>
    <w:p w14:paraId="68836EFC"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 информация, представленная в письменном виде:</w:t>
      </w:r>
    </w:p>
    <w:p w14:paraId="1545B2A2"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5.1.1) правоохранительными органами, иными государственными органами, органами местного самоуправления и их должностными лицами;</w:t>
      </w:r>
    </w:p>
    <w:p w14:paraId="2DE2B8B6"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5.1.2) президиумом Совета при Мэре Москвы по противодействию коррупции;</w:t>
      </w:r>
    </w:p>
    <w:p w14:paraId="6DD4D902"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19961917"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5.1.4) Общественной палатой Российской Федерации;</w:t>
      </w:r>
    </w:p>
    <w:p w14:paraId="2E4D4878"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5.1.5) Общественной палатой города Москвы;</w:t>
      </w:r>
    </w:p>
    <w:p w14:paraId="65E1F783"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5.1.6) общероссийскими средствами массовой информации и средствами массовой информации города Москвы;</w:t>
      </w:r>
    </w:p>
    <w:p w14:paraId="28E14737"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5.2) поступление в комиссию:</w:t>
      </w:r>
    </w:p>
    <w:p w14:paraId="6575CEA9"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5.2.1) заявления о досрочном прекращении полномочий;</w:t>
      </w:r>
    </w:p>
    <w:p w14:paraId="738626BF"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p>
    <w:p w14:paraId="7C89692A" w14:textId="77777777" w:rsidR="00A87FDC" w:rsidRDefault="00A87FDC" w:rsidP="00A87FDC">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bCs/>
          <w:sz w:val="28"/>
          <w:szCs w:val="28"/>
        </w:rPr>
        <w:t>5.2.3) заявления о применении меры ответственности</w:t>
      </w:r>
      <w:r>
        <w:rPr>
          <w:rFonts w:ascii="Times New Roman" w:hAnsi="Times New Roman" w:cs="Times New Roman"/>
          <w:bCs/>
          <w:sz w:val="28"/>
          <w:szCs w:val="28"/>
        </w:rPr>
        <w:t xml:space="preserve">; </w:t>
      </w:r>
    </w:p>
    <w:p w14:paraId="3E947328" w14:textId="77777777" w:rsidR="00A87FDC" w:rsidRPr="00653E36" w:rsidRDefault="00A87FDC" w:rsidP="00A87FDC">
      <w:pPr>
        <w:tabs>
          <w:tab w:val="left" w:pos="1276"/>
          <w:tab w:val="left" w:pos="9638"/>
        </w:tabs>
        <w:spacing w:after="0" w:line="240" w:lineRule="auto"/>
        <w:ind w:firstLine="709"/>
        <w:jc w:val="both"/>
        <w:rPr>
          <w:rFonts w:ascii="Times New Roman" w:hAnsi="Times New Roman" w:cs="Times New Roman"/>
          <w:bCs/>
          <w:sz w:val="28"/>
          <w:szCs w:val="28"/>
        </w:rPr>
      </w:pPr>
      <w:r w:rsidRPr="00DE12DB">
        <w:rPr>
          <w:rFonts w:ascii="Times New Roman" w:hAnsi="Times New Roman" w:cs="Times New Roman"/>
          <w:sz w:val="28"/>
          <w:szCs w:val="28"/>
        </w:rPr>
        <w:t xml:space="preserve">5.2.4)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DE12DB">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Pr>
          <w:rFonts w:ascii="Times New Roman" w:hAnsi="Times New Roman" w:cs="Times New Roman"/>
          <w:bCs/>
          <w:sz w:val="28"/>
          <w:szCs w:val="28"/>
        </w:rPr>
        <w:t xml:space="preserve">. </w:t>
      </w:r>
    </w:p>
    <w:p w14:paraId="6012ABF5" w14:textId="77777777" w:rsidR="00A87FDC"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6. Информация анонимного характера не может служить основанием для проведения заседания </w:t>
      </w:r>
      <w:r>
        <w:rPr>
          <w:rFonts w:ascii="Times New Roman" w:hAnsi="Times New Roman" w:cs="Times New Roman"/>
          <w:bCs/>
          <w:sz w:val="28"/>
          <w:szCs w:val="28"/>
        </w:rPr>
        <w:t>к</w:t>
      </w:r>
      <w:r w:rsidRPr="00874006">
        <w:rPr>
          <w:rFonts w:ascii="Times New Roman" w:hAnsi="Times New Roman" w:cs="Times New Roman"/>
          <w:bCs/>
          <w:sz w:val="28"/>
          <w:szCs w:val="28"/>
        </w:rPr>
        <w:t>омиссии.</w:t>
      </w:r>
      <w:r>
        <w:rPr>
          <w:rFonts w:ascii="Times New Roman" w:hAnsi="Times New Roman" w:cs="Times New Roman"/>
          <w:bCs/>
          <w:sz w:val="28"/>
          <w:szCs w:val="28"/>
        </w:rPr>
        <w:t xml:space="preserve"> </w:t>
      </w:r>
    </w:p>
    <w:p w14:paraId="475BBB75" w14:textId="77777777" w:rsidR="00A87FDC" w:rsidRPr="00DE12DB" w:rsidRDefault="00A87FDC" w:rsidP="00A87FDC">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6(1).</w:t>
      </w:r>
      <w:r>
        <w:rPr>
          <w:rFonts w:ascii="Times New Roman" w:hAnsi="Times New Roman" w:cs="Times New Roman"/>
          <w:sz w:val="28"/>
          <w:szCs w:val="28"/>
        </w:rPr>
        <w:t xml:space="preserve"> </w:t>
      </w:r>
      <w:r w:rsidRPr="00DE12DB">
        <w:rPr>
          <w:rFonts w:ascii="Times New Roman" w:hAnsi="Times New Roman" w:cs="Times New Roman"/>
          <w:sz w:val="28"/>
          <w:szCs w:val="28"/>
        </w:rPr>
        <w:t>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w:t>
      </w:r>
      <w:r>
        <w:rPr>
          <w:rFonts w:ascii="Times New Roman" w:hAnsi="Times New Roman" w:cs="Times New Roman"/>
          <w:sz w:val="28"/>
          <w:szCs w:val="28"/>
        </w:rPr>
        <w:t xml:space="preserve"> </w:t>
      </w:r>
      <w:r w:rsidRPr="00DE12DB">
        <w:rPr>
          <w:rFonts w:ascii="Times New Roman" w:hAnsi="Times New Roman" w:cs="Times New Roman"/>
          <w:sz w:val="28"/>
          <w:szCs w:val="28"/>
        </w:rPr>
        <w:t xml:space="preserve">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DE12DB">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DE12DB">
        <w:rPr>
          <w:rFonts w:ascii="Times New Roman" w:hAnsi="Times New Roman" w:cs="Times New Roman"/>
          <w:sz w:val="28"/>
          <w:szCs w:val="28"/>
        </w:rPr>
        <w:t>.</w:t>
      </w:r>
    </w:p>
    <w:p w14:paraId="25334F19" w14:textId="77777777" w:rsidR="00A87FDC" w:rsidRPr="00DE12DB" w:rsidRDefault="00A87FDC" w:rsidP="00A87FDC">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В случае если в результате действия не зависящих от лица, замещающего муниципальную должность, обстоятельств уведомление, указанное в пункте 5.2.4 настоящего Положения, не может быть представлено по форме согласно приложению</w:t>
      </w:r>
      <w:r>
        <w:rPr>
          <w:rFonts w:ascii="Times New Roman" w:hAnsi="Times New Roman" w:cs="Times New Roman"/>
          <w:sz w:val="28"/>
          <w:szCs w:val="28"/>
        </w:rPr>
        <w:t xml:space="preserve"> </w:t>
      </w:r>
      <w:r w:rsidRPr="00DE12DB">
        <w:rPr>
          <w:rFonts w:ascii="Times New Roman" w:hAnsi="Times New Roman" w:cs="Times New Roman"/>
          <w:sz w:val="28"/>
          <w:szCs w:val="28"/>
        </w:rPr>
        <w:t>1 к настоящему Положению, такое уведомление подается в произвольной форме.</w:t>
      </w:r>
    </w:p>
    <w:p w14:paraId="3C6E3285" w14:textId="77777777" w:rsidR="00A87FDC" w:rsidRDefault="00A87FDC" w:rsidP="00A87FDC">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r>
        <w:rPr>
          <w:rFonts w:ascii="Times New Roman" w:hAnsi="Times New Roman" w:cs="Times New Roman"/>
          <w:sz w:val="28"/>
          <w:szCs w:val="28"/>
        </w:rPr>
        <w:t xml:space="preserve"> </w:t>
      </w:r>
    </w:p>
    <w:p w14:paraId="6A94FA3F" w14:textId="77777777" w:rsidR="00A87FDC" w:rsidRPr="00DE12DB" w:rsidRDefault="00A87FDC" w:rsidP="00A87FDC">
      <w:pPr>
        <w:autoSpaceDE w:val="0"/>
        <w:autoSpaceDN w:val="0"/>
        <w:adjustRightInd w:val="0"/>
        <w:spacing w:after="0" w:line="240" w:lineRule="auto"/>
        <w:ind w:firstLine="709"/>
        <w:jc w:val="both"/>
        <w:rPr>
          <w:rFonts w:ascii="Times New Roman" w:hAnsi="Times New Roman" w:cs="Times New Roman"/>
          <w:sz w:val="28"/>
          <w:szCs w:val="28"/>
        </w:rPr>
      </w:pPr>
      <w:r w:rsidRPr="00DE12DB">
        <w:rPr>
          <w:rFonts w:ascii="Times New Roman" w:hAnsi="Times New Roman" w:cs="Times New Roman"/>
          <w:sz w:val="28"/>
          <w:szCs w:val="28"/>
        </w:rPr>
        <w:t>6(2).</w:t>
      </w:r>
      <w:r>
        <w:rPr>
          <w:rFonts w:ascii="Times New Roman" w:hAnsi="Times New Roman" w:cs="Times New Roman"/>
          <w:sz w:val="28"/>
          <w:szCs w:val="28"/>
        </w:rPr>
        <w:t xml:space="preserve"> </w:t>
      </w:r>
      <w:r w:rsidRPr="00DE12DB">
        <w:rPr>
          <w:rFonts w:ascii="Times New Roman" w:hAnsi="Times New Roman" w:cs="Times New Roman"/>
          <w:sz w:val="28"/>
          <w:szCs w:val="28"/>
        </w:rPr>
        <w:t>Поступившие в комиссию документы, являющиеся основаниями для проведения заседания комиссии, в день их поступления регистрируются муниципальным служащим</w:t>
      </w:r>
      <w:r w:rsidRPr="00DE12DB">
        <w:rPr>
          <w:rFonts w:ascii="Times New Roman" w:hAnsi="Times New Roman" w:cs="Times New Roman"/>
          <w:i/>
          <w:sz w:val="28"/>
          <w:szCs w:val="28"/>
        </w:rPr>
        <w:t xml:space="preserve"> </w:t>
      </w:r>
      <w:r w:rsidRPr="00DE12DB">
        <w:rPr>
          <w:rFonts w:ascii="Times New Roman" w:hAnsi="Times New Roman" w:cs="Times New Roman"/>
          <w:iCs/>
          <w:sz w:val="28"/>
          <w:szCs w:val="28"/>
        </w:rPr>
        <w:t>администрации</w:t>
      </w:r>
      <w:r w:rsidRPr="00DE12DB">
        <w:rPr>
          <w:rFonts w:ascii="Times New Roman" w:hAnsi="Times New Roman" w:cs="Times New Roman"/>
          <w:sz w:val="28"/>
          <w:szCs w:val="28"/>
        </w:rPr>
        <w:t xml:space="preserve"> </w:t>
      </w:r>
      <w:r>
        <w:rPr>
          <w:rFonts w:ascii="Times New Roman" w:eastAsia="Times New Roman" w:hAnsi="Times New Roman" w:cs="Times New Roman"/>
          <w:sz w:val="28"/>
          <w:szCs w:val="28"/>
        </w:rPr>
        <w:t>внутригородского муниципального образования – муниципального округа Ломоносовский в городе Москве</w:t>
      </w:r>
      <w:r w:rsidRPr="00DE12DB">
        <w:rPr>
          <w:rFonts w:ascii="Times New Roman" w:hAnsi="Times New Roman" w:cs="Times New Roman"/>
          <w:sz w:val="28"/>
          <w:szCs w:val="28"/>
        </w:rPr>
        <w:t xml:space="preserve">, указанным в абзаце втором пункта 27 настоящего Положения, в журнале </w:t>
      </w:r>
      <w:r w:rsidRPr="00DE12DB">
        <w:rPr>
          <w:rFonts w:ascii="Times New Roman" w:hAnsi="Times New Roman" w:cs="Times New Roman"/>
          <w:sz w:val="28"/>
          <w:szCs w:val="28"/>
        </w:rPr>
        <w:lastRenderedPageBreak/>
        <w:t>регистрации документов комиссии по форме согласно приложению</w:t>
      </w:r>
      <w:r>
        <w:rPr>
          <w:rFonts w:ascii="Times New Roman" w:hAnsi="Times New Roman" w:cs="Times New Roman"/>
          <w:sz w:val="28"/>
          <w:szCs w:val="28"/>
        </w:rPr>
        <w:t xml:space="preserve"> </w:t>
      </w:r>
      <w:r w:rsidRPr="00DE12DB">
        <w:rPr>
          <w:rFonts w:ascii="Times New Roman" w:hAnsi="Times New Roman" w:cs="Times New Roman"/>
          <w:sz w:val="28"/>
          <w:szCs w:val="28"/>
        </w:rPr>
        <w:t>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14:paraId="70512C3C" w14:textId="77777777" w:rsidR="00A87FDC" w:rsidRPr="00DE12DB" w:rsidRDefault="00A87FDC" w:rsidP="00A87FDC">
      <w:pPr>
        <w:autoSpaceDE w:val="0"/>
        <w:autoSpaceDN w:val="0"/>
        <w:adjustRightInd w:val="0"/>
        <w:spacing w:after="0" w:line="240" w:lineRule="auto"/>
        <w:ind w:firstLine="709"/>
        <w:jc w:val="both"/>
        <w:rPr>
          <w:rFonts w:ascii="Times New Roman" w:hAnsi="Times New Roman" w:cs="Times New Roman"/>
          <w:iCs/>
          <w:sz w:val="28"/>
          <w:szCs w:val="28"/>
        </w:rPr>
      </w:pPr>
      <w:r w:rsidRPr="00DE12DB">
        <w:rPr>
          <w:rFonts w:ascii="Times New Roman" w:hAnsi="Times New Roman" w:cs="Times New Roman"/>
          <w:iCs/>
          <w:sz w:val="28"/>
          <w:szCs w:val="28"/>
        </w:rPr>
        <w:t>Листы журнала должны быть прошиты, пронумерованы и заверены подписью председателя комиссии.</w:t>
      </w:r>
      <w:r>
        <w:rPr>
          <w:rFonts w:ascii="Times New Roman" w:hAnsi="Times New Roman" w:cs="Times New Roman"/>
          <w:iCs/>
          <w:sz w:val="28"/>
          <w:szCs w:val="28"/>
        </w:rPr>
        <w:t xml:space="preserve"> </w:t>
      </w:r>
    </w:p>
    <w:p w14:paraId="751AE278"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w:t>
      </w:r>
    </w:p>
    <w:p w14:paraId="236F0C5B"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14:paraId="7639D526"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8. Заседание проводит председатель комиссии или по письменному поручению председателя комиссии один из ее членов.</w:t>
      </w:r>
    </w:p>
    <w:p w14:paraId="23B307B2"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 Председатель комиссии:</w:t>
      </w:r>
    </w:p>
    <w:p w14:paraId="263AF8EE"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9.1) организует работу комиссии, в том числе формирует проекты повесток дня заседаний комиссии и списки лиц, приглашенных для участия в ее заседаниях;</w:t>
      </w:r>
    </w:p>
    <w:p w14:paraId="3F6C7DF4"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9.2) обеспечивает информирование членов комиссии, других депутатов Совета депутатов, главу </w:t>
      </w:r>
      <w:r>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в </w:t>
      </w:r>
      <w:r w:rsidRPr="003539ED">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ороде Москве</w:t>
      </w:r>
      <w:r w:rsidRPr="00874006">
        <w:rPr>
          <w:rFonts w:ascii="Times New Roman" w:hAnsi="Times New Roman" w:cs="Times New Roman"/>
          <w:bCs/>
          <w:sz w:val="28"/>
          <w:szCs w:val="28"/>
        </w:rPr>
        <w:t xml:space="preserve"> и приглашенных лиц о дате и времени проведения заседания комиссии и о повестке дня;</w:t>
      </w:r>
    </w:p>
    <w:p w14:paraId="4028DC06"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9.3) подписывает документы комиссии;</w:t>
      </w:r>
    </w:p>
    <w:p w14:paraId="7A8D989C"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9.4) дает поручения членам комиссии в пределах своих полномочий;</w:t>
      </w:r>
    </w:p>
    <w:p w14:paraId="25248EFC"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9.5) контролирует исполнение решений и поручений комиссии;</w:t>
      </w:r>
    </w:p>
    <w:p w14:paraId="068E2C32"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9.6) организует ведение документации комиссии в соответствии с установленным порядком делопроизводства в Совете депутатов.</w:t>
      </w:r>
    </w:p>
    <w:p w14:paraId="17423B0E"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10.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14:paraId="62E04719"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11.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14:paraId="51148111"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12. Заседание комиссии считается правомочным, если на нем присутствует не менее двух третей от общего числа членов комиссии.</w:t>
      </w:r>
    </w:p>
    <w:p w14:paraId="1AA8541A"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14:paraId="46AF24A3"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17–19 настоящего Положения.</w:t>
      </w:r>
    </w:p>
    <w:p w14:paraId="481D6E16"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14:paraId="2C1518E9"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14:paraId="40697118"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16. Члены комиссии и лица, участвовавшие в его заседании, не вправе разглашать сведения, ставшие им известными в ходе работы комиссии.</w:t>
      </w:r>
    </w:p>
    <w:p w14:paraId="28248661"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14:paraId="1C43F6DB"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14:paraId="7661EB33"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2) заявления о применении меры ответственности - заключение комиссии и проект решения, предусмотренные Порядком принятия решения о применении к депутату Совета депутатов </w:t>
      </w:r>
      <w:r>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w:t>
      </w:r>
      <w:r w:rsidRPr="003539ED">
        <w:rPr>
          <w:rFonts w:ascii="Times New Roman" w:eastAsia="Times New Roman" w:hAnsi="Times New Roman" w:cs="Times New Roman"/>
          <w:sz w:val="28"/>
          <w:szCs w:val="28"/>
        </w:rPr>
        <w:t>в городе</w:t>
      </w:r>
      <w:r>
        <w:rPr>
          <w:rFonts w:ascii="Times New Roman" w:eastAsia="Times New Roman" w:hAnsi="Times New Roman" w:cs="Times New Roman"/>
          <w:sz w:val="28"/>
          <w:szCs w:val="28"/>
        </w:rPr>
        <w:t xml:space="preserve"> Москве</w:t>
      </w:r>
      <w:r w:rsidRPr="00874006">
        <w:rPr>
          <w:rFonts w:ascii="Times New Roman" w:hAnsi="Times New Roman" w:cs="Times New Roman"/>
          <w:bCs/>
          <w:sz w:val="28"/>
          <w:szCs w:val="28"/>
        </w:rPr>
        <w:t xml:space="preserve">, главе </w:t>
      </w:r>
      <w:r>
        <w:rPr>
          <w:rFonts w:ascii="Times New Roman" w:eastAsia="Times New Roman" w:hAnsi="Times New Roman" w:cs="Times New Roman"/>
          <w:sz w:val="28"/>
          <w:szCs w:val="28"/>
        </w:rPr>
        <w:t xml:space="preserve">внутригородского муниципального образования – муниципального округа Ломоносовский в </w:t>
      </w:r>
      <w:r w:rsidRPr="003539ED">
        <w:rPr>
          <w:rFonts w:ascii="Times New Roman" w:eastAsia="Times New Roman" w:hAnsi="Times New Roman" w:cs="Times New Roman"/>
          <w:sz w:val="28"/>
          <w:szCs w:val="28"/>
        </w:rPr>
        <w:t>го</w:t>
      </w:r>
      <w:r>
        <w:rPr>
          <w:rFonts w:ascii="Times New Roman" w:eastAsia="Times New Roman" w:hAnsi="Times New Roman" w:cs="Times New Roman"/>
          <w:sz w:val="28"/>
          <w:szCs w:val="28"/>
        </w:rPr>
        <w:t>роде Москве</w:t>
      </w:r>
      <w:r>
        <w:rPr>
          <w:rFonts w:ascii="Times New Roman" w:hAnsi="Times New Roman" w:cs="Times New Roman"/>
          <w:bCs/>
          <w:sz w:val="28"/>
          <w:szCs w:val="28"/>
        </w:rPr>
        <w:t xml:space="preserve"> </w:t>
      </w:r>
      <w:r w:rsidRPr="00874006">
        <w:rPr>
          <w:rFonts w:ascii="Times New Roman" w:hAnsi="Times New Roman" w:cs="Times New Roman"/>
          <w:bCs/>
          <w:sz w:val="28"/>
          <w:szCs w:val="28"/>
        </w:rPr>
        <w:t>мер ответственности, установленных частью 7.3-1 статьи 40 Федерального закона от 6 октября 2003 года N 131-ФЗ «Об общих принципах организации местного самоуправления в Российской Федерации», утвержденного решением Совета депутатов.</w:t>
      </w:r>
    </w:p>
    <w:p w14:paraId="2588F3D9"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18. По итогам рассмотрения информации, указанной в пункте 5.1 настоящего Положения, комиссия принимает одно из следующих решений:</w:t>
      </w:r>
    </w:p>
    <w:p w14:paraId="11FF8A1A"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18.1)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14:paraId="1361B8C0"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14:paraId="26F96529"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19. По итогам рассмотрения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14:paraId="48AA8D57"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19.1) признать, что при осуществлении своих полномочий лицом, замещающим муниципальную должность, конфликт интересов отсутствует;</w:t>
      </w:r>
    </w:p>
    <w:p w14:paraId="51FD2C54"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19.2)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14:paraId="789A77AA" w14:textId="77777777" w:rsidR="00A87FDC" w:rsidRPr="002F0E2D" w:rsidRDefault="00A87FDC" w:rsidP="00A87FDC">
      <w:pPr>
        <w:tabs>
          <w:tab w:val="left" w:pos="9638"/>
        </w:tabs>
        <w:spacing w:after="0" w:line="240" w:lineRule="auto"/>
        <w:ind w:firstLine="709"/>
        <w:jc w:val="both"/>
        <w:rPr>
          <w:rFonts w:ascii="Times New Roman" w:hAnsi="Times New Roman" w:cs="Times New Roman"/>
          <w:bCs/>
          <w:sz w:val="28"/>
          <w:szCs w:val="28"/>
        </w:rPr>
      </w:pPr>
      <w:r w:rsidRPr="002F0E2D">
        <w:rPr>
          <w:rFonts w:ascii="Times New Roman" w:hAnsi="Times New Roman" w:cs="Times New Roman"/>
          <w:bCs/>
          <w:sz w:val="28"/>
          <w:szCs w:val="28"/>
        </w:rPr>
        <w:t xml:space="preserve">19.3) признать, что лицом, замещающим муниципальную должность, не соблюдались требования об урегулировании конфликта интересов. </w:t>
      </w:r>
    </w:p>
    <w:p w14:paraId="58EDBD33" w14:textId="77777777" w:rsidR="00A87FDC" w:rsidRPr="002F0E2D" w:rsidRDefault="00A87FDC" w:rsidP="00A87F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_Hlk161133497"/>
      <w:r w:rsidRPr="002F0E2D">
        <w:rPr>
          <w:rFonts w:ascii="Times New Roman" w:hAnsi="Times New Roman" w:cs="Times New Roman"/>
          <w:sz w:val="28"/>
          <w:szCs w:val="28"/>
        </w:rPr>
        <w:t>19(1). По итогам рассмотрения уведомления, указанного в пункте 5.2.4 настоящего Положения, комиссия принимает одно из следующих решений:</w:t>
      </w:r>
    </w:p>
    <w:p w14:paraId="338044E4" w14:textId="77777777" w:rsidR="00A87FDC" w:rsidRPr="002F0E2D" w:rsidRDefault="00A87FDC" w:rsidP="00A87F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2D">
        <w:rPr>
          <w:rFonts w:ascii="Times New Roman" w:hAnsi="Times New Roman" w:cs="Times New Roman"/>
          <w:sz w:val="28"/>
          <w:szCs w:val="28"/>
        </w:rPr>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2F0E2D">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2F0E2D">
        <w:rPr>
          <w:rFonts w:ascii="Times New Roman" w:hAnsi="Times New Roman" w:cs="Times New Roman"/>
          <w:sz w:val="28"/>
          <w:szCs w:val="28"/>
        </w:rPr>
        <w:t>;</w:t>
      </w:r>
    </w:p>
    <w:p w14:paraId="5ADF9FDD" w14:textId="77777777" w:rsidR="00A87FDC" w:rsidRPr="002F0E2D" w:rsidRDefault="00A87FDC" w:rsidP="00A87F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0E2D">
        <w:rPr>
          <w:rFonts w:ascii="Times New Roman" w:hAnsi="Times New Roman" w:cs="Times New Roman"/>
          <w:sz w:val="28"/>
          <w:szCs w:val="28"/>
        </w:rPr>
        <w:t xml:space="preserve">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2F0E2D">
        <w:rPr>
          <w:rFonts w:ascii="Times New Roman" w:hAnsi="Times New Roman" w:cs="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2F0E2D">
        <w:rPr>
          <w:rFonts w:ascii="Times New Roman" w:hAnsi="Times New Roman" w:cs="Times New Roman"/>
          <w:sz w:val="28"/>
          <w:szCs w:val="28"/>
        </w:rPr>
        <w:t>.</w:t>
      </w:r>
    </w:p>
    <w:p w14:paraId="5004D499" w14:textId="77777777" w:rsidR="00A87FDC" w:rsidRPr="00DE12DB" w:rsidRDefault="00A87FDC" w:rsidP="00A87FDC">
      <w:pPr>
        <w:autoSpaceDE w:val="0"/>
        <w:autoSpaceDN w:val="0"/>
        <w:adjustRightInd w:val="0"/>
        <w:spacing w:after="0" w:line="240" w:lineRule="auto"/>
        <w:ind w:firstLine="709"/>
        <w:jc w:val="both"/>
        <w:rPr>
          <w:rFonts w:ascii="Times New Roman" w:hAnsi="Times New Roman" w:cs="Times New Roman"/>
          <w:iCs/>
          <w:sz w:val="28"/>
          <w:szCs w:val="28"/>
        </w:rPr>
      </w:pPr>
      <w:r w:rsidRPr="002F0E2D">
        <w:rPr>
          <w:rFonts w:ascii="Times New Roman" w:hAnsi="Times New Roman" w:cs="Times New Roman"/>
          <w:sz w:val="28"/>
          <w:szCs w:val="28"/>
        </w:rPr>
        <w:t>19(2). По итогам рассмотрения сообщения и уведомления, указанных соответственно в пунктах 5.2.2 и 5.2.4 настоящего Положения, при наличии к тому оснований комиссия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w:t>
      </w:r>
      <w:bookmarkEnd w:id="1"/>
      <w:r>
        <w:rPr>
          <w:rFonts w:ascii="Times New Roman" w:hAnsi="Times New Roman" w:cs="Times New Roman"/>
          <w:sz w:val="28"/>
          <w:szCs w:val="28"/>
        </w:rPr>
        <w:t xml:space="preserve"> </w:t>
      </w:r>
    </w:p>
    <w:p w14:paraId="645CE053"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lastRenderedPageBreak/>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14:paraId="5A16BBD3"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При равенстве количества голосов, поданных «за» и «против», голос председателя комиссии является определяющим.</w:t>
      </w:r>
    </w:p>
    <w:p w14:paraId="3530682B"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21. Решение комиссии оформляется протоколом, который подписывают члены комиссии, принимавшие участие в ее заседании.</w:t>
      </w:r>
    </w:p>
    <w:p w14:paraId="1D18FD49"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Протокол заседания комиссии оформляется в пятидневный срок после дня проведения заседания комиссии.</w:t>
      </w:r>
    </w:p>
    <w:p w14:paraId="62B98DD1"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 В протоколе заседания комиссии указываются:</w:t>
      </w:r>
    </w:p>
    <w:p w14:paraId="038282E4"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22.1) дата заседания комиссии, фамилии, имена, отчества членов комиссии и других лиц, присутствующих на заседании;</w:t>
      </w:r>
    </w:p>
    <w:p w14:paraId="40E410E3"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14:paraId="0868A6D1"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22.3) источник и дата поступления информации и документов, содержащих основания для проведения заседания комиссии и краткое их содержание;</w:t>
      </w:r>
    </w:p>
    <w:p w14:paraId="31D444F1"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22.4) содержание пояснений лица, замещающего муниципальную должность, и других лиц по существу рассматриваемых вопросов;</w:t>
      </w:r>
    </w:p>
    <w:p w14:paraId="3765A10D"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22.5) фамилии, имена, отчества выступивших на заседании лиц и краткое изложение их выступлений;</w:t>
      </w:r>
    </w:p>
    <w:p w14:paraId="50E03ED9"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22.6) результаты голосования;</w:t>
      </w:r>
    </w:p>
    <w:p w14:paraId="45D7DD7A"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22.7) решение и обоснование его принятия.</w:t>
      </w:r>
    </w:p>
    <w:p w14:paraId="05587893"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14:paraId="2E165E6B"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24. В случае принятия комиссией решений, предусмотренных пунктами 18.2</w:t>
      </w:r>
      <w:r>
        <w:rPr>
          <w:rFonts w:ascii="Times New Roman" w:hAnsi="Times New Roman" w:cs="Times New Roman"/>
          <w:bCs/>
          <w:sz w:val="28"/>
          <w:szCs w:val="28"/>
        </w:rPr>
        <w:t>,</w:t>
      </w:r>
      <w:r w:rsidRPr="00874006">
        <w:rPr>
          <w:rFonts w:ascii="Times New Roman" w:hAnsi="Times New Roman" w:cs="Times New Roman"/>
          <w:bCs/>
          <w:sz w:val="28"/>
          <w:szCs w:val="28"/>
        </w:rPr>
        <w:t xml:space="preserve"> 19.3</w:t>
      </w:r>
      <w:r>
        <w:rPr>
          <w:rFonts w:ascii="Times New Roman" w:hAnsi="Times New Roman" w:cs="Times New Roman"/>
          <w:bCs/>
          <w:sz w:val="28"/>
          <w:szCs w:val="28"/>
        </w:rPr>
        <w:t xml:space="preserve"> или 19(1).2</w:t>
      </w:r>
      <w:r w:rsidRPr="00874006">
        <w:rPr>
          <w:rFonts w:ascii="Times New Roman" w:hAnsi="Times New Roman" w:cs="Times New Roman"/>
          <w:bCs/>
          <w:sz w:val="28"/>
          <w:szCs w:val="28"/>
        </w:rPr>
        <w:t xml:space="preserve">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14:paraId="2B30FF7F" w14:textId="77777777" w:rsidR="00A87FDC" w:rsidRDefault="00A87FDC" w:rsidP="00A87FDC">
      <w:pPr>
        <w:tabs>
          <w:tab w:val="left" w:pos="9638"/>
        </w:tabs>
        <w:spacing w:after="0" w:line="240" w:lineRule="auto"/>
        <w:ind w:firstLine="709"/>
        <w:jc w:val="both"/>
        <w:rPr>
          <w:rFonts w:ascii="Times New Roman" w:hAnsi="Times New Roman" w:cs="Times New Roman"/>
          <w:b/>
          <w:bCs/>
          <w:i/>
          <w:iCs/>
          <w:sz w:val="28"/>
          <w:szCs w:val="28"/>
        </w:rPr>
      </w:pPr>
      <w:r w:rsidRPr="00874006">
        <w:rPr>
          <w:rFonts w:ascii="Times New Roman" w:hAnsi="Times New Roman" w:cs="Times New Roman"/>
          <w:bCs/>
          <w:sz w:val="28"/>
          <w:szCs w:val="28"/>
        </w:rPr>
        <w:t>Заключение комиссии должно содержать краткое содержание информации и документов, послуживших основанием для проведения ее заседания, мотивированный вывод по результатам их рассмотрения и рекомендации Совету депутатов.</w:t>
      </w:r>
      <w:r>
        <w:rPr>
          <w:rFonts w:ascii="Times New Roman" w:hAnsi="Times New Roman" w:cs="Times New Roman"/>
          <w:bCs/>
          <w:sz w:val="28"/>
          <w:szCs w:val="28"/>
        </w:rPr>
        <w:t xml:space="preserve"> </w:t>
      </w:r>
    </w:p>
    <w:p w14:paraId="11C66FB3"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25. Выписка из протокола заседания комиссии направляется лицу, замещающему муниципальную должность, в течение трех рабочих дней после дня проведения заседания комиссии.</w:t>
      </w:r>
    </w:p>
    <w:p w14:paraId="04B7E13A"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26. Решение комиссии может быть обжаловано в порядке, установленном законодательством Российской Федерации.</w:t>
      </w:r>
    </w:p>
    <w:p w14:paraId="1D480E38" w14:textId="77777777" w:rsidR="00A87FDC" w:rsidRPr="00874006" w:rsidRDefault="00A87FDC" w:rsidP="00A87FDC">
      <w:pPr>
        <w:tabs>
          <w:tab w:val="left" w:pos="9638"/>
        </w:tabs>
        <w:spacing w:after="0" w:line="240" w:lineRule="auto"/>
        <w:ind w:firstLine="709"/>
        <w:jc w:val="both"/>
        <w:rPr>
          <w:rFonts w:ascii="Times New Roman" w:hAnsi="Times New Roman" w:cs="Times New Roman"/>
          <w:bCs/>
          <w:sz w:val="28"/>
          <w:szCs w:val="28"/>
        </w:rPr>
      </w:pPr>
      <w:r w:rsidRPr="00874006">
        <w:rPr>
          <w:rFonts w:ascii="Times New Roman" w:hAnsi="Times New Roman" w:cs="Times New Roman"/>
          <w:bCs/>
          <w:sz w:val="28"/>
          <w:szCs w:val="28"/>
        </w:rPr>
        <w:t xml:space="preserve">27. Обеспечение деятельности комиссии осуществляет администрация </w:t>
      </w:r>
      <w:r>
        <w:rPr>
          <w:rFonts w:ascii="Times New Roman" w:hAnsi="Times New Roman" w:cs="Times New Roman"/>
          <w:bCs/>
          <w:sz w:val="28"/>
          <w:szCs w:val="28"/>
        </w:rPr>
        <w:t xml:space="preserve">внутригородского муниципального образования – </w:t>
      </w:r>
      <w:r w:rsidRPr="00874006">
        <w:rPr>
          <w:rFonts w:ascii="Times New Roman" w:hAnsi="Times New Roman" w:cs="Times New Roman"/>
          <w:bCs/>
          <w:sz w:val="28"/>
          <w:szCs w:val="28"/>
        </w:rPr>
        <w:t>муниципального округа Ломоносовский</w:t>
      </w:r>
      <w:r>
        <w:rPr>
          <w:rFonts w:ascii="Times New Roman" w:hAnsi="Times New Roman" w:cs="Times New Roman"/>
          <w:bCs/>
          <w:sz w:val="28"/>
          <w:szCs w:val="28"/>
        </w:rPr>
        <w:t xml:space="preserve"> в городе Москве</w:t>
      </w:r>
      <w:r w:rsidRPr="00874006">
        <w:rPr>
          <w:rFonts w:ascii="Times New Roman" w:hAnsi="Times New Roman" w:cs="Times New Roman"/>
          <w:bCs/>
          <w:sz w:val="28"/>
          <w:szCs w:val="28"/>
        </w:rPr>
        <w:t>.</w:t>
      </w:r>
    </w:p>
    <w:p w14:paraId="70562AE5" w14:textId="77777777" w:rsidR="00A87FDC" w:rsidRDefault="00A87FDC" w:rsidP="00A87FDC">
      <w:pPr>
        <w:ind w:left="5670"/>
        <w:rPr>
          <w:rFonts w:ascii="Times New Roman" w:hAnsi="Times New Roman" w:cs="Times New Roman"/>
          <w:sz w:val="20"/>
          <w:szCs w:val="20"/>
        </w:rPr>
      </w:pPr>
    </w:p>
    <w:p w14:paraId="34B88801" w14:textId="77777777" w:rsidR="00A87FDC" w:rsidRDefault="00A87FDC" w:rsidP="00A87FDC">
      <w:pPr>
        <w:sectPr w:rsidR="00A87FDC" w:rsidSect="00A87FDC">
          <w:headerReference w:type="default" r:id="rId5"/>
          <w:pgSz w:w="11906" w:h="16838"/>
          <w:pgMar w:top="851" w:right="850" w:bottom="993" w:left="1276" w:header="708" w:footer="708" w:gutter="0"/>
          <w:cols w:space="708"/>
          <w:titlePg/>
          <w:docGrid w:linePitch="360"/>
        </w:sectPr>
      </w:pPr>
    </w:p>
    <w:p w14:paraId="26466F19" w14:textId="77777777" w:rsidR="00A87FDC" w:rsidRPr="00E900C7" w:rsidRDefault="00A87FDC" w:rsidP="00A87FDC">
      <w:pPr>
        <w:widowControl w:val="0"/>
        <w:autoSpaceDE w:val="0"/>
        <w:autoSpaceDN w:val="0"/>
        <w:adjustRightInd w:val="0"/>
        <w:spacing w:after="0" w:line="240" w:lineRule="auto"/>
        <w:ind w:left="5103"/>
        <w:jc w:val="both"/>
        <w:rPr>
          <w:rFonts w:ascii="Times New Roman" w:hAnsi="Times New Roman" w:cs="Times New Roman"/>
          <w:sz w:val="24"/>
          <w:szCs w:val="24"/>
        </w:rPr>
      </w:pPr>
      <w:r w:rsidRPr="00E900C7">
        <w:rPr>
          <w:rFonts w:ascii="Times New Roman" w:hAnsi="Times New Roman" w:cs="Times New Roman"/>
          <w:sz w:val="24"/>
          <w:szCs w:val="24"/>
        </w:rPr>
        <w:lastRenderedPageBreak/>
        <w:t>Приложение 1</w:t>
      </w:r>
    </w:p>
    <w:p w14:paraId="7720D8A9" w14:textId="77777777" w:rsidR="00A87FDC" w:rsidRPr="00E900C7" w:rsidRDefault="00A87FDC" w:rsidP="00A87FDC">
      <w:pPr>
        <w:widowControl w:val="0"/>
        <w:autoSpaceDE w:val="0"/>
        <w:autoSpaceDN w:val="0"/>
        <w:adjustRightInd w:val="0"/>
        <w:spacing w:after="0" w:line="240" w:lineRule="auto"/>
        <w:ind w:left="5103"/>
        <w:jc w:val="both"/>
        <w:rPr>
          <w:rFonts w:ascii="Times New Roman" w:hAnsi="Times New Roman" w:cs="Times New Roman"/>
          <w:sz w:val="24"/>
          <w:szCs w:val="24"/>
        </w:rPr>
      </w:pPr>
      <w:bookmarkStart w:id="2" w:name="_Hlk161134056"/>
      <w:r w:rsidRPr="00E900C7">
        <w:rPr>
          <w:rFonts w:ascii="Times New Roman" w:hAnsi="Times New Roman" w:cs="Times New Roman"/>
          <w:sz w:val="24"/>
          <w:szCs w:val="24"/>
        </w:rPr>
        <w:t xml:space="preserve">к Положению о комиссии </w:t>
      </w:r>
      <w:bookmarkEnd w:id="2"/>
      <w:r w:rsidRPr="00E900C7">
        <w:rPr>
          <w:rFonts w:ascii="Times New Roman" w:hAnsi="Times New Roman" w:cs="Times New Roman"/>
          <w:sz w:val="24"/>
          <w:szCs w:val="24"/>
        </w:rPr>
        <w:t xml:space="preserve">Совета депутатов </w:t>
      </w:r>
      <w:r>
        <w:rPr>
          <w:rFonts w:ascii="Times New Roman" w:hAnsi="Times New Roman" w:cs="Times New Roman"/>
          <w:sz w:val="24"/>
          <w:szCs w:val="24"/>
        </w:rPr>
        <w:t xml:space="preserve">внутригородского муниципального образования – </w:t>
      </w:r>
      <w:r w:rsidRPr="00E900C7">
        <w:rPr>
          <w:rFonts w:ascii="Times New Roman" w:hAnsi="Times New Roman" w:cs="Times New Roman"/>
          <w:iCs/>
          <w:sz w:val="24"/>
          <w:szCs w:val="24"/>
        </w:rPr>
        <w:t>муниципального округа</w:t>
      </w:r>
      <w:r>
        <w:rPr>
          <w:rFonts w:ascii="Times New Roman" w:hAnsi="Times New Roman" w:cs="Times New Roman"/>
          <w:iCs/>
          <w:sz w:val="24"/>
          <w:szCs w:val="24"/>
        </w:rPr>
        <w:t xml:space="preserve"> Ломоносовский в городе Москве</w:t>
      </w:r>
      <w:r w:rsidRPr="00E900C7">
        <w:rPr>
          <w:rFonts w:ascii="Times New Roman" w:hAnsi="Times New Roman" w:cs="Times New Roman"/>
          <w:sz w:val="24"/>
          <w:szCs w:val="24"/>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4224CFA5" w14:textId="77777777" w:rsidR="00A87FDC" w:rsidRPr="00E900C7" w:rsidRDefault="00A87FDC" w:rsidP="00A87FDC">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193EB759" w14:textId="77777777" w:rsidR="00A87FDC" w:rsidRPr="00E900C7" w:rsidRDefault="00A87FDC" w:rsidP="00A87FDC">
      <w:pPr>
        <w:widowControl w:val="0"/>
        <w:autoSpaceDE w:val="0"/>
        <w:autoSpaceDN w:val="0"/>
        <w:adjustRightInd w:val="0"/>
        <w:spacing w:after="0" w:line="240" w:lineRule="auto"/>
        <w:ind w:firstLine="5103"/>
        <w:jc w:val="both"/>
        <w:rPr>
          <w:rFonts w:ascii="Times New Roman" w:hAnsi="Times New Roman" w:cs="Times New Roman"/>
          <w:i/>
          <w:iCs/>
          <w:sz w:val="24"/>
          <w:szCs w:val="24"/>
        </w:rPr>
      </w:pPr>
      <w:r w:rsidRPr="00E900C7">
        <w:rPr>
          <w:rFonts w:ascii="Times New Roman" w:hAnsi="Times New Roman" w:cs="Times New Roman"/>
          <w:i/>
          <w:iCs/>
          <w:sz w:val="24"/>
          <w:szCs w:val="24"/>
        </w:rPr>
        <w:t>Форма</w:t>
      </w:r>
    </w:p>
    <w:p w14:paraId="160C92F9" w14:textId="77777777" w:rsidR="00A87FDC" w:rsidRPr="00E900C7" w:rsidRDefault="00A87FDC" w:rsidP="00A87FD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6F126D" w14:textId="77777777" w:rsidR="00A87FDC" w:rsidRPr="00E900C7" w:rsidRDefault="00A87FDC" w:rsidP="00A87FDC">
      <w:pPr>
        <w:spacing w:after="0" w:line="240" w:lineRule="auto"/>
        <w:ind w:left="5103"/>
        <w:jc w:val="both"/>
        <w:rPr>
          <w:rFonts w:ascii="Times New Roman" w:hAnsi="Times New Roman" w:cs="Times New Roman"/>
          <w:sz w:val="24"/>
          <w:szCs w:val="24"/>
        </w:rPr>
      </w:pPr>
      <w:r w:rsidRPr="00E900C7">
        <w:rPr>
          <w:rFonts w:ascii="Times New Roman" w:hAnsi="Times New Roman" w:cs="Times New Roman"/>
          <w:sz w:val="24"/>
          <w:szCs w:val="24"/>
        </w:rPr>
        <w:t xml:space="preserve">Председателю комиссии Совета депутатов </w:t>
      </w:r>
      <w:r>
        <w:rPr>
          <w:rFonts w:ascii="Times New Roman" w:hAnsi="Times New Roman" w:cs="Times New Roman"/>
          <w:sz w:val="24"/>
          <w:szCs w:val="24"/>
        </w:rPr>
        <w:t xml:space="preserve">внутригородского муниципального образования – </w:t>
      </w:r>
      <w:r w:rsidRPr="00E900C7">
        <w:rPr>
          <w:rFonts w:ascii="Times New Roman" w:hAnsi="Times New Roman" w:cs="Times New Roman"/>
          <w:iCs/>
          <w:sz w:val="24"/>
          <w:szCs w:val="24"/>
        </w:rPr>
        <w:t>муниципального округа</w:t>
      </w:r>
      <w:r>
        <w:rPr>
          <w:rFonts w:ascii="Times New Roman" w:hAnsi="Times New Roman" w:cs="Times New Roman"/>
          <w:iCs/>
          <w:sz w:val="24"/>
          <w:szCs w:val="24"/>
        </w:rPr>
        <w:t xml:space="preserve"> Ломоносовский в городе Москве</w:t>
      </w:r>
      <w:r w:rsidRPr="00E900C7">
        <w:rPr>
          <w:rFonts w:ascii="Times New Roman" w:hAnsi="Times New Roman" w:cs="Times New Roman"/>
          <w:sz w:val="24"/>
          <w:szCs w:val="24"/>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6F22D3BC" w14:textId="77777777" w:rsidR="00A87FDC" w:rsidRPr="00E900C7" w:rsidRDefault="00A87FDC" w:rsidP="00A87FDC">
      <w:pPr>
        <w:spacing w:after="0" w:line="240" w:lineRule="auto"/>
        <w:ind w:left="5103"/>
        <w:rPr>
          <w:rFonts w:ascii="Times New Roman" w:hAnsi="Times New Roman" w:cs="Times New Roman"/>
          <w:sz w:val="24"/>
          <w:szCs w:val="24"/>
        </w:rPr>
      </w:pPr>
      <w:proofErr w:type="gramStart"/>
      <w:r w:rsidRPr="00E900C7">
        <w:rPr>
          <w:rFonts w:ascii="Times New Roman" w:hAnsi="Times New Roman" w:cs="Times New Roman"/>
          <w:sz w:val="24"/>
          <w:szCs w:val="24"/>
        </w:rPr>
        <w:t>от  _</w:t>
      </w:r>
      <w:proofErr w:type="gramEnd"/>
      <w:r w:rsidRPr="00E900C7">
        <w:rPr>
          <w:rFonts w:ascii="Times New Roman" w:hAnsi="Times New Roman" w:cs="Times New Roman"/>
          <w:sz w:val="24"/>
          <w:szCs w:val="24"/>
        </w:rPr>
        <w:t>______________________________</w:t>
      </w:r>
    </w:p>
    <w:p w14:paraId="2621C21E" w14:textId="77777777" w:rsidR="00A87FDC" w:rsidRPr="00E900C7" w:rsidRDefault="00A87FDC" w:rsidP="00A87FDC">
      <w:pPr>
        <w:spacing w:after="0" w:line="240" w:lineRule="auto"/>
        <w:ind w:left="5245"/>
        <w:jc w:val="center"/>
        <w:rPr>
          <w:rFonts w:ascii="Times New Roman" w:hAnsi="Times New Roman" w:cs="Times New Roman"/>
          <w:sz w:val="24"/>
          <w:szCs w:val="24"/>
        </w:rPr>
      </w:pPr>
      <w:r w:rsidRPr="00E900C7">
        <w:rPr>
          <w:rFonts w:ascii="Times New Roman" w:hAnsi="Times New Roman" w:cs="Times New Roman"/>
          <w:sz w:val="24"/>
          <w:szCs w:val="24"/>
        </w:rPr>
        <w:t>(фамилия, имя, отчество (при наличии),</w:t>
      </w:r>
    </w:p>
    <w:p w14:paraId="7820C53F" w14:textId="77777777" w:rsidR="00A87FDC" w:rsidRPr="00E900C7" w:rsidRDefault="00A87FDC" w:rsidP="00A87FDC">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__________________________________</w:t>
      </w:r>
    </w:p>
    <w:p w14:paraId="1C3C059D" w14:textId="77777777" w:rsidR="00A87FDC" w:rsidRPr="00E900C7" w:rsidRDefault="00A87FDC" w:rsidP="00A87FDC">
      <w:pPr>
        <w:spacing w:after="0" w:line="240" w:lineRule="auto"/>
        <w:ind w:left="5245"/>
        <w:jc w:val="center"/>
        <w:rPr>
          <w:rFonts w:ascii="Times New Roman" w:hAnsi="Times New Roman" w:cs="Times New Roman"/>
          <w:sz w:val="24"/>
          <w:szCs w:val="24"/>
        </w:rPr>
      </w:pPr>
      <w:r w:rsidRPr="00E900C7">
        <w:rPr>
          <w:rFonts w:ascii="Times New Roman" w:hAnsi="Times New Roman" w:cs="Times New Roman"/>
          <w:sz w:val="24"/>
          <w:szCs w:val="24"/>
        </w:rPr>
        <w:t>замещаемая муниципальная должность)</w:t>
      </w:r>
    </w:p>
    <w:p w14:paraId="45B01819" w14:textId="77777777" w:rsidR="00A87FDC" w:rsidRPr="00E900C7" w:rsidRDefault="00A87FDC" w:rsidP="00A87FDC">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__________________________________</w:t>
      </w:r>
    </w:p>
    <w:p w14:paraId="0F995C8A" w14:textId="77777777" w:rsidR="00A87FDC" w:rsidRPr="00E900C7" w:rsidRDefault="00A87FDC" w:rsidP="00A87FDC">
      <w:pPr>
        <w:spacing w:after="0" w:line="240" w:lineRule="auto"/>
        <w:ind w:left="5103"/>
        <w:jc w:val="center"/>
        <w:rPr>
          <w:rFonts w:ascii="Times New Roman" w:hAnsi="Times New Roman" w:cs="Times New Roman"/>
          <w:sz w:val="24"/>
          <w:szCs w:val="24"/>
        </w:rPr>
      </w:pPr>
    </w:p>
    <w:p w14:paraId="097FCB5D" w14:textId="77777777" w:rsidR="00A87FDC" w:rsidRPr="00E900C7" w:rsidRDefault="00A87FDC" w:rsidP="00A87FDC">
      <w:pPr>
        <w:spacing w:after="0" w:line="240" w:lineRule="auto"/>
        <w:ind w:left="5103"/>
        <w:rPr>
          <w:rFonts w:ascii="Times New Roman" w:hAnsi="Times New Roman" w:cs="Times New Roman"/>
          <w:sz w:val="24"/>
          <w:szCs w:val="24"/>
        </w:rPr>
      </w:pPr>
      <w:r w:rsidRPr="00E900C7">
        <w:rPr>
          <w:rFonts w:ascii="Times New Roman" w:hAnsi="Times New Roman" w:cs="Times New Roman"/>
          <w:sz w:val="24"/>
          <w:szCs w:val="24"/>
        </w:rPr>
        <w:t>__________________________________</w:t>
      </w:r>
    </w:p>
    <w:p w14:paraId="06A96F3A" w14:textId="77777777" w:rsidR="00A87FDC" w:rsidRPr="00E900C7" w:rsidRDefault="00A87FDC" w:rsidP="00A87FDC">
      <w:pPr>
        <w:spacing w:after="0" w:line="240" w:lineRule="auto"/>
        <w:rPr>
          <w:rFonts w:ascii="Times New Roman" w:hAnsi="Times New Roman" w:cs="Times New Roman"/>
          <w:sz w:val="24"/>
          <w:szCs w:val="24"/>
        </w:rPr>
      </w:pPr>
    </w:p>
    <w:p w14:paraId="2D1CBFA4" w14:textId="77777777" w:rsidR="00A87FDC" w:rsidRPr="00E900C7" w:rsidRDefault="00A87FDC" w:rsidP="00A87FDC">
      <w:pPr>
        <w:spacing w:after="0" w:line="240" w:lineRule="auto"/>
        <w:jc w:val="center"/>
        <w:rPr>
          <w:rFonts w:ascii="Times New Roman" w:hAnsi="Times New Roman" w:cs="Times New Roman"/>
          <w:b/>
          <w:sz w:val="24"/>
          <w:szCs w:val="24"/>
        </w:rPr>
      </w:pPr>
      <w:r w:rsidRPr="00E900C7">
        <w:rPr>
          <w:rFonts w:ascii="Times New Roman" w:hAnsi="Times New Roman" w:cs="Times New Roman"/>
          <w:b/>
          <w:sz w:val="24"/>
          <w:szCs w:val="24"/>
        </w:rPr>
        <w:t>Уведомление</w:t>
      </w:r>
    </w:p>
    <w:p w14:paraId="42F0B990"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b/>
          <w:bCs/>
          <w:sz w:val="24"/>
          <w:szCs w:val="24"/>
        </w:rPr>
        <w:t xml:space="preserve">о </w:t>
      </w:r>
      <w:r w:rsidRPr="00E900C7">
        <w:rPr>
          <w:rFonts w:ascii="Times New Roman" w:hAnsi="Times New Roman" w:cs="Times New Roman"/>
          <w:b/>
          <w:sz w:val="24"/>
          <w:szCs w:val="24"/>
        </w:rPr>
        <w:t>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Pr>
          <w:rFonts w:ascii="Times New Roman" w:hAnsi="Times New Roman" w:cs="Times New Roman"/>
          <w:b/>
          <w:sz w:val="24"/>
          <w:szCs w:val="24"/>
        </w:rPr>
        <w:t xml:space="preserve"> </w:t>
      </w:r>
      <w:r w:rsidRPr="00E900C7">
        <w:rPr>
          <w:rFonts w:ascii="Times New Roman" w:hAnsi="Times New Roman" w:cs="Times New Roman"/>
          <w:b/>
          <w:sz w:val="24"/>
          <w:szCs w:val="24"/>
        </w:rPr>
        <w:t>противодействии коррупции» и другими федеральными законами в целях противодействия коррупции</w:t>
      </w:r>
    </w:p>
    <w:p w14:paraId="280BB1FD" w14:textId="77777777" w:rsidR="00A87FDC" w:rsidRPr="00E900C7" w:rsidRDefault="00A87FDC" w:rsidP="00A87FDC">
      <w:pPr>
        <w:autoSpaceDE w:val="0"/>
        <w:spacing w:after="0" w:line="240" w:lineRule="auto"/>
        <w:rPr>
          <w:rFonts w:ascii="Times New Roman" w:hAnsi="Times New Roman" w:cs="Times New Roman"/>
          <w:sz w:val="24"/>
          <w:szCs w:val="24"/>
        </w:rPr>
      </w:pPr>
    </w:p>
    <w:p w14:paraId="63B8073B" w14:textId="77777777" w:rsidR="00A87FDC" w:rsidRPr="00E900C7" w:rsidRDefault="00A87FDC" w:rsidP="00A87FDC">
      <w:pPr>
        <w:autoSpaceDE w:val="0"/>
        <w:spacing w:after="0" w:line="240" w:lineRule="auto"/>
        <w:ind w:firstLine="709"/>
        <w:jc w:val="both"/>
        <w:rPr>
          <w:rFonts w:ascii="Times New Roman" w:hAnsi="Times New Roman" w:cs="Times New Roman"/>
          <w:sz w:val="24"/>
          <w:szCs w:val="24"/>
        </w:rPr>
      </w:pPr>
      <w:r w:rsidRPr="00E900C7">
        <w:rPr>
          <w:rFonts w:ascii="Times New Roman" w:hAnsi="Times New Roman" w:cs="Times New Roman"/>
          <w:sz w:val="24"/>
          <w:szCs w:val="24"/>
        </w:rPr>
        <w:t>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Pr>
          <w:rFonts w:ascii="Times New Roman" w:hAnsi="Times New Roman" w:cs="Times New Roman"/>
          <w:sz w:val="24"/>
          <w:szCs w:val="24"/>
        </w:rPr>
        <w:t xml:space="preserve"> </w:t>
      </w:r>
      <w:r w:rsidRPr="00E900C7">
        <w:rPr>
          <w:rFonts w:ascii="Times New Roman" w:hAnsi="Times New Roman" w:cs="Times New Roman"/>
          <w:sz w:val="24"/>
          <w:szCs w:val="24"/>
        </w:rPr>
        <w:t xml:space="preserve">273-ФЗ «О противодействии коррупции» и другими федеральными законами в целях противодействия коррупции: </w:t>
      </w:r>
    </w:p>
    <w:p w14:paraId="25FA57D9" w14:textId="77777777" w:rsidR="00A87FDC" w:rsidRPr="00E900C7" w:rsidRDefault="00A87FDC" w:rsidP="00A87FDC">
      <w:pPr>
        <w:autoSpaceDE w:val="0"/>
        <w:spacing w:after="0" w:line="240" w:lineRule="auto"/>
        <w:jc w:val="both"/>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1008EB83"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(указываются обстоятельства, препятствующие соблюдению</w:t>
      </w:r>
    </w:p>
    <w:p w14:paraId="413FC599" w14:textId="77777777" w:rsidR="00A87FDC" w:rsidRPr="00E900C7" w:rsidRDefault="00A87FDC" w:rsidP="00A87FDC">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468C6396"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ограничений, запретов и требований, исполнению обязанностей,</w:t>
      </w:r>
    </w:p>
    <w:p w14:paraId="12D545A4" w14:textId="77777777" w:rsidR="00A87FDC" w:rsidRPr="00E900C7" w:rsidRDefault="00A87FDC" w:rsidP="00A87FDC">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1ADD5762"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нарушенные ограничения, запреты и требования, неисполненные обязанности,</w:t>
      </w:r>
    </w:p>
    <w:p w14:paraId="386E03EC" w14:textId="77777777" w:rsidR="00A87FDC" w:rsidRPr="00E900C7" w:rsidRDefault="00A87FDC" w:rsidP="00A87FDC">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6F994CD9"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сроки возникновения таких обстоятельств</w:t>
      </w:r>
    </w:p>
    <w:p w14:paraId="6726120C" w14:textId="77777777" w:rsidR="00A87FDC" w:rsidRPr="00E900C7" w:rsidRDefault="00A87FDC" w:rsidP="00A87FDC">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3A8F41E2"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 xml:space="preserve">и сроки их прекращения (в случае если обстоятельства препятствовали </w:t>
      </w:r>
    </w:p>
    <w:p w14:paraId="24DF47AE" w14:textId="77777777" w:rsidR="00A87FDC" w:rsidRPr="00E900C7" w:rsidRDefault="00A87FDC" w:rsidP="00A87FDC">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24CDAA1E"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lastRenderedPageBreak/>
        <w:t>своевременной подачи уведомления))</w:t>
      </w:r>
    </w:p>
    <w:p w14:paraId="0103F474" w14:textId="77777777" w:rsidR="00A87FDC" w:rsidRPr="00E900C7" w:rsidRDefault="00A87FDC" w:rsidP="00A87FDC">
      <w:pPr>
        <w:autoSpaceDE w:val="0"/>
        <w:spacing w:after="0" w:line="240" w:lineRule="auto"/>
        <w:rPr>
          <w:rFonts w:ascii="Times New Roman" w:hAnsi="Times New Roman" w:cs="Times New Roman"/>
          <w:sz w:val="24"/>
          <w:szCs w:val="24"/>
        </w:rPr>
      </w:pPr>
    </w:p>
    <w:p w14:paraId="0FC5B86C" w14:textId="77777777" w:rsidR="00A87FDC" w:rsidRPr="00E900C7" w:rsidRDefault="00A87FDC" w:rsidP="00A87FDC">
      <w:pPr>
        <w:autoSpaceDE w:val="0"/>
        <w:spacing w:after="0" w:line="240" w:lineRule="auto"/>
        <w:ind w:firstLine="708"/>
        <w:jc w:val="both"/>
        <w:rPr>
          <w:rFonts w:ascii="Times New Roman" w:hAnsi="Times New Roman" w:cs="Times New Roman"/>
          <w:sz w:val="24"/>
          <w:szCs w:val="24"/>
        </w:rPr>
      </w:pPr>
      <w:r w:rsidRPr="00E900C7">
        <w:rPr>
          <w:rFonts w:ascii="Times New Roman" w:hAnsi="Times New Roman" w:cs="Times New Roman"/>
          <w:sz w:val="24"/>
          <w:szCs w:val="24"/>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14:paraId="2F40B624" w14:textId="77777777" w:rsidR="00A87FDC" w:rsidRPr="00E900C7" w:rsidRDefault="00A87FDC" w:rsidP="00A87FDC">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60985D2D"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 xml:space="preserve">(указываются документы, материалы </w:t>
      </w:r>
    </w:p>
    <w:p w14:paraId="503B8497" w14:textId="77777777" w:rsidR="00A87FDC" w:rsidRPr="00E900C7" w:rsidRDefault="00A87FDC" w:rsidP="00A87FDC">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165A72F8"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и (или) информация при их наличии)</w:t>
      </w:r>
    </w:p>
    <w:p w14:paraId="26F94CF7" w14:textId="77777777" w:rsidR="00A87FDC" w:rsidRPr="00E900C7" w:rsidRDefault="00A87FDC" w:rsidP="00A87FDC">
      <w:pPr>
        <w:autoSpaceDE w:val="0"/>
        <w:spacing w:after="0" w:line="240" w:lineRule="auto"/>
        <w:rPr>
          <w:rFonts w:ascii="Times New Roman" w:hAnsi="Times New Roman" w:cs="Times New Roman"/>
          <w:sz w:val="24"/>
          <w:szCs w:val="24"/>
        </w:rPr>
      </w:pPr>
    </w:p>
    <w:p w14:paraId="450A7466" w14:textId="77777777" w:rsidR="00A87FDC" w:rsidRPr="00E900C7" w:rsidRDefault="00A87FDC" w:rsidP="00A87FDC">
      <w:pPr>
        <w:autoSpaceDE w:val="0"/>
        <w:spacing w:after="0" w:line="240" w:lineRule="auto"/>
        <w:ind w:firstLine="708"/>
        <w:jc w:val="both"/>
        <w:rPr>
          <w:rFonts w:ascii="Times New Roman" w:hAnsi="Times New Roman" w:cs="Times New Roman"/>
          <w:sz w:val="24"/>
          <w:szCs w:val="24"/>
        </w:rPr>
      </w:pPr>
      <w:r w:rsidRPr="00E900C7">
        <w:rPr>
          <w:rFonts w:ascii="Times New Roman" w:hAnsi="Times New Roman" w:cs="Times New Roman"/>
          <w:sz w:val="24"/>
          <w:szCs w:val="24"/>
        </w:rPr>
        <w:t>Обязуюсь не позднее чем через один месяц со дня прекращения действия не</w:t>
      </w:r>
      <w:r>
        <w:rPr>
          <w:rFonts w:ascii="Times New Roman" w:hAnsi="Times New Roman" w:cs="Times New Roman"/>
          <w:sz w:val="24"/>
          <w:szCs w:val="24"/>
        </w:rPr>
        <w:t xml:space="preserve"> </w:t>
      </w:r>
      <w:r w:rsidRPr="00E900C7">
        <w:rPr>
          <w:rFonts w:ascii="Times New Roman" w:hAnsi="Times New Roman" w:cs="Times New Roman"/>
          <w:sz w:val="24"/>
          <w:szCs w:val="24"/>
        </w:rPr>
        <w:t>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w:t>
      </w:r>
      <w:r>
        <w:rPr>
          <w:rFonts w:ascii="Times New Roman" w:hAnsi="Times New Roman" w:cs="Times New Roman"/>
          <w:sz w:val="24"/>
          <w:szCs w:val="24"/>
        </w:rPr>
        <w:t xml:space="preserve"> </w:t>
      </w:r>
      <w:r w:rsidRPr="00E900C7">
        <w:rPr>
          <w:rFonts w:ascii="Times New Roman" w:hAnsi="Times New Roman" w:cs="Times New Roman"/>
          <w:sz w:val="24"/>
          <w:szCs w:val="24"/>
        </w:rPr>
        <w:t>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14:paraId="3D2050A3" w14:textId="77777777" w:rsidR="00A87FDC" w:rsidRPr="00E900C7" w:rsidRDefault="00A87FDC" w:rsidP="00A87FDC">
      <w:pPr>
        <w:autoSpaceDE w:val="0"/>
        <w:spacing w:after="0" w:line="240" w:lineRule="auto"/>
        <w:ind w:firstLine="708"/>
        <w:jc w:val="both"/>
        <w:rPr>
          <w:rFonts w:ascii="Times New Roman" w:hAnsi="Times New Roman" w:cs="Times New Roman"/>
          <w:sz w:val="24"/>
          <w:szCs w:val="24"/>
        </w:rPr>
      </w:pPr>
      <w:r w:rsidRPr="00E900C7">
        <w:rPr>
          <w:rFonts w:ascii="Times New Roman" w:hAnsi="Times New Roman" w:cs="Times New Roman"/>
          <w:sz w:val="24"/>
          <w:szCs w:val="24"/>
        </w:rPr>
        <w:t xml:space="preserve">Прошу рассмотреть настоящее уведомление на заседании комиссии Совета депутатов </w:t>
      </w:r>
      <w:r>
        <w:rPr>
          <w:rFonts w:ascii="Times New Roman" w:hAnsi="Times New Roman" w:cs="Times New Roman"/>
          <w:sz w:val="24"/>
          <w:szCs w:val="24"/>
        </w:rPr>
        <w:t xml:space="preserve">внутригородского муниципального образования – </w:t>
      </w:r>
      <w:r w:rsidRPr="00E900C7">
        <w:rPr>
          <w:rFonts w:ascii="Times New Roman" w:hAnsi="Times New Roman" w:cs="Times New Roman"/>
          <w:iCs/>
          <w:sz w:val="24"/>
          <w:szCs w:val="24"/>
        </w:rPr>
        <w:t>муниципального округа</w:t>
      </w:r>
      <w:r w:rsidRPr="00E900C7">
        <w:rPr>
          <w:rFonts w:ascii="Times New Roman" w:hAnsi="Times New Roman" w:cs="Times New Roman"/>
          <w:i/>
          <w:sz w:val="24"/>
          <w:szCs w:val="24"/>
        </w:rPr>
        <w:t xml:space="preserve"> </w:t>
      </w:r>
      <w:r>
        <w:rPr>
          <w:rFonts w:ascii="Times New Roman" w:hAnsi="Times New Roman" w:cs="Times New Roman"/>
          <w:sz w:val="24"/>
          <w:szCs w:val="24"/>
        </w:rPr>
        <w:t xml:space="preserve">Ломоносовский в городе Москве </w:t>
      </w:r>
      <w:r w:rsidRPr="00E900C7">
        <w:rPr>
          <w:rFonts w:ascii="Times New Roman" w:hAnsi="Times New Roman" w:cs="Times New Roman"/>
          <w:sz w:val="24"/>
          <w:szCs w:val="24"/>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_____________________________________________</w:t>
      </w:r>
      <w:r>
        <w:rPr>
          <w:rFonts w:ascii="Times New Roman" w:hAnsi="Times New Roman" w:cs="Times New Roman"/>
          <w:sz w:val="24"/>
          <w:szCs w:val="24"/>
        </w:rPr>
        <w:t>____________________________________</w:t>
      </w:r>
      <w:r w:rsidRPr="00E900C7">
        <w:rPr>
          <w:rFonts w:ascii="Times New Roman" w:hAnsi="Times New Roman" w:cs="Times New Roman"/>
          <w:sz w:val="24"/>
          <w:szCs w:val="24"/>
        </w:rPr>
        <w:t>.</w:t>
      </w:r>
    </w:p>
    <w:p w14:paraId="1BC2400E" w14:textId="77777777" w:rsidR="00A87FDC" w:rsidRPr="00E900C7" w:rsidRDefault="00A87FDC" w:rsidP="00A87FDC">
      <w:pPr>
        <w:autoSpaceDE w:val="0"/>
        <w:spacing w:after="0" w:line="240" w:lineRule="auto"/>
        <w:ind w:left="3544"/>
        <w:jc w:val="center"/>
        <w:rPr>
          <w:rFonts w:ascii="Times New Roman" w:hAnsi="Times New Roman" w:cs="Times New Roman"/>
          <w:sz w:val="24"/>
          <w:szCs w:val="24"/>
        </w:rPr>
      </w:pPr>
      <w:r w:rsidRPr="00E900C7">
        <w:rPr>
          <w:rFonts w:ascii="Times New Roman" w:hAnsi="Times New Roman" w:cs="Times New Roman"/>
          <w:sz w:val="24"/>
          <w:szCs w:val="24"/>
        </w:rPr>
        <w:t>(в моем присутствии / без моего присутствия)</w:t>
      </w:r>
    </w:p>
    <w:p w14:paraId="06200D77" w14:textId="77777777" w:rsidR="00A87FDC" w:rsidRPr="00E900C7" w:rsidRDefault="00A87FDC" w:rsidP="00A87FDC">
      <w:pPr>
        <w:autoSpaceDE w:val="0"/>
        <w:spacing w:after="0" w:line="240" w:lineRule="auto"/>
        <w:rPr>
          <w:rFonts w:ascii="Times New Roman" w:hAnsi="Times New Roman" w:cs="Times New Roman"/>
          <w:sz w:val="24"/>
          <w:szCs w:val="24"/>
        </w:rPr>
      </w:pPr>
    </w:p>
    <w:p w14:paraId="16B1406F" w14:textId="77777777" w:rsidR="00A87FDC" w:rsidRPr="00E900C7" w:rsidRDefault="00A87FDC" w:rsidP="00A87FDC">
      <w:pPr>
        <w:autoSpaceDE w:val="0"/>
        <w:spacing w:after="0" w:line="240" w:lineRule="auto"/>
        <w:ind w:firstLine="709"/>
        <w:rPr>
          <w:rFonts w:ascii="Times New Roman" w:hAnsi="Times New Roman" w:cs="Times New Roman"/>
          <w:sz w:val="24"/>
          <w:szCs w:val="24"/>
        </w:rPr>
      </w:pPr>
      <w:r w:rsidRPr="00E900C7">
        <w:rPr>
          <w:rFonts w:ascii="Times New Roman" w:hAnsi="Times New Roman" w:cs="Times New Roman"/>
          <w:sz w:val="24"/>
          <w:szCs w:val="24"/>
        </w:rPr>
        <w:t>Информацию о принятом решении прошу _____________________________</w:t>
      </w:r>
    </w:p>
    <w:p w14:paraId="2901B0A0" w14:textId="77777777" w:rsidR="00A87FDC" w:rsidRPr="00E900C7" w:rsidRDefault="00A87FDC" w:rsidP="00A87FDC">
      <w:pPr>
        <w:autoSpaceDE w:val="0"/>
        <w:spacing w:after="0" w:line="240" w:lineRule="auto"/>
        <w:ind w:left="5812"/>
        <w:jc w:val="center"/>
        <w:rPr>
          <w:rFonts w:ascii="Times New Roman" w:hAnsi="Times New Roman" w:cs="Times New Roman"/>
          <w:sz w:val="24"/>
          <w:szCs w:val="24"/>
        </w:rPr>
      </w:pPr>
      <w:r w:rsidRPr="00E900C7">
        <w:rPr>
          <w:rFonts w:ascii="Times New Roman" w:hAnsi="Times New Roman" w:cs="Times New Roman"/>
          <w:sz w:val="24"/>
          <w:szCs w:val="24"/>
        </w:rPr>
        <w:t xml:space="preserve">(указывается способ вручения </w:t>
      </w:r>
    </w:p>
    <w:p w14:paraId="40E1BCD9" w14:textId="77777777" w:rsidR="00A87FDC" w:rsidRPr="00E900C7" w:rsidRDefault="00A87FDC" w:rsidP="00A87FDC">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______________________________________________________________________.</w:t>
      </w:r>
    </w:p>
    <w:p w14:paraId="2F1698B1"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 xml:space="preserve">или направления информации: вручить лично / направить почтовым отправлением </w:t>
      </w:r>
    </w:p>
    <w:p w14:paraId="10EC7933"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(с указанием адреса))</w:t>
      </w:r>
    </w:p>
    <w:p w14:paraId="5AF24429" w14:textId="77777777" w:rsidR="00A87FDC" w:rsidRPr="00E900C7" w:rsidRDefault="00A87FDC" w:rsidP="00A87FDC">
      <w:pPr>
        <w:autoSpaceDE w:val="0"/>
        <w:spacing w:after="0" w:line="240" w:lineRule="auto"/>
        <w:jc w:val="center"/>
        <w:rPr>
          <w:rFonts w:ascii="Times New Roman" w:hAnsi="Times New Roman" w:cs="Times New Roman"/>
          <w:sz w:val="24"/>
          <w:szCs w:val="24"/>
        </w:rPr>
      </w:pPr>
    </w:p>
    <w:p w14:paraId="1B2DC04C" w14:textId="77777777" w:rsidR="00A87FDC" w:rsidRPr="00E900C7" w:rsidRDefault="00A87FDC" w:rsidP="00A87FDC">
      <w:pPr>
        <w:autoSpaceDE w:val="0"/>
        <w:spacing w:after="0" w:line="240" w:lineRule="auto"/>
        <w:rPr>
          <w:rFonts w:ascii="Times New Roman" w:hAnsi="Times New Roman" w:cs="Times New Roman"/>
          <w:sz w:val="24"/>
          <w:szCs w:val="24"/>
        </w:rPr>
      </w:pPr>
    </w:p>
    <w:p w14:paraId="4536F090" w14:textId="77777777" w:rsidR="00A87FDC" w:rsidRPr="00E900C7" w:rsidRDefault="00A87FDC" w:rsidP="00A87FDC">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____________________                                                    ________________________</w:t>
      </w:r>
    </w:p>
    <w:p w14:paraId="67B78CB1" w14:textId="77777777" w:rsidR="00A87FDC" w:rsidRPr="00E900C7" w:rsidRDefault="00A87FDC" w:rsidP="00A87FDC">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 xml:space="preserve">                  (</w:t>
      </w:r>
      <w:proofErr w:type="gramStart"/>
      <w:r w:rsidRPr="00E900C7">
        <w:rPr>
          <w:rFonts w:ascii="Times New Roman" w:hAnsi="Times New Roman" w:cs="Times New Roman"/>
          <w:sz w:val="24"/>
          <w:szCs w:val="24"/>
        </w:rPr>
        <w:t xml:space="preserve">дата)   </w:t>
      </w:r>
      <w:proofErr w:type="gramEnd"/>
      <w:r w:rsidRPr="00E900C7">
        <w:rPr>
          <w:rFonts w:ascii="Times New Roman" w:hAnsi="Times New Roman" w:cs="Times New Roman"/>
          <w:sz w:val="24"/>
          <w:szCs w:val="24"/>
        </w:rPr>
        <w:t xml:space="preserve">                                                                                             </w:t>
      </w:r>
      <w:proofErr w:type="gramStart"/>
      <w:r w:rsidRPr="00E900C7">
        <w:rPr>
          <w:rFonts w:ascii="Times New Roman" w:hAnsi="Times New Roman" w:cs="Times New Roman"/>
          <w:sz w:val="24"/>
          <w:szCs w:val="24"/>
        </w:rPr>
        <w:t xml:space="preserve">   (</w:t>
      </w:r>
      <w:proofErr w:type="gramEnd"/>
      <w:r w:rsidRPr="00E900C7">
        <w:rPr>
          <w:rFonts w:ascii="Times New Roman" w:hAnsi="Times New Roman" w:cs="Times New Roman"/>
          <w:sz w:val="24"/>
          <w:szCs w:val="24"/>
        </w:rPr>
        <w:t>подпись)</w:t>
      </w:r>
    </w:p>
    <w:p w14:paraId="079D4DFA" w14:textId="77777777" w:rsidR="00A87FDC" w:rsidRPr="00E900C7" w:rsidRDefault="00A87FDC" w:rsidP="00A87FDC">
      <w:pPr>
        <w:autoSpaceDE w:val="0"/>
        <w:spacing w:after="0" w:line="240" w:lineRule="auto"/>
        <w:rPr>
          <w:rFonts w:ascii="Times New Roman" w:hAnsi="Times New Roman" w:cs="Times New Roman"/>
          <w:sz w:val="24"/>
          <w:szCs w:val="24"/>
        </w:rPr>
      </w:pPr>
    </w:p>
    <w:p w14:paraId="38C523F9" w14:textId="77777777" w:rsidR="00A87FDC" w:rsidRPr="00E900C7" w:rsidRDefault="00A87FDC" w:rsidP="00A87FDC">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Регистрационный номер в журнале: ____________________.</w:t>
      </w:r>
    </w:p>
    <w:p w14:paraId="7E01CB1D" w14:textId="77777777" w:rsidR="00A87FDC" w:rsidRPr="00E900C7" w:rsidRDefault="00A87FDC" w:rsidP="00A87FDC">
      <w:pPr>
        <w:autoSpaceDE w:val="0"/>
        <w:spacing w:after="0" w:line="240" w:lineRule="auto"/>
        <w:rPr>
          <w:rFonts w:ascii="Times New Roman" w:hAnsi="Times New Roman" w:cs="Times New Roman"/>
          <w:sz w:val="24"/>
          <w:szCs w:val="24"/>
        </w:rPr>
      </w:pPr>
    </w:p>
    <w:p w14:paraId="25DA1890" w14:textId="77777777" w:rsidR="00A87FDC" w:rsidRPr="00E900C7" w:rsidRDefault="00A87FDC" w:rsidP="00A87FDC">
      <w:pPr>
        <w:autoSpaceDE w:val="0"/>
        <w:spacing w:after="0" w:line="240" w:lineRule="auto"/>
        <w:rPr>
          <w:rFonts w:ascii="Times New Roman" w:hAnsi="Times New Roman" w:cs="Times New Roman"/>
          <w:sz w:val="24"/>
          <w:szCs w:val="24"/>
        </w:rPr>
      </w:pPr>
      <w:r w:rsidRPr="00E900C7">
        <w:rPr>
          <w:rFonts w:ascii="Times New Roman" w:hAnsi="Times New Roman" w:cs="Times New Roman"/>
          <w:sz w:val="24"/>
          <w:szCs w:val="24"/>
        </w:rPr>
        <w:t>Дата регистрации уведомления: «___» __________________.</w:t>
      </w:r>
    </w:p>
    <w:p w14:paraId="3AED1E0F" w14:textId="77777777" w:rsidR="00A87FDC" w:rsidRPr="00E900C7" w:rsidRDefault="00A87FDC" w:rsidP="00A87FDC">
      <w:pPr>
        <w:autoSpaceDE w:val="0"/>
        <w:spacing w:after="0" w:line="240" w:lineRule="auto"/>
        <w:rPr>
          <w:rFonts w:ascii="Times New Roman" w:hAnsi="Times New Roman" w:cs="Times New Roman"/>
          <w:sz w:val="24"/>
          <w:szCs w:val="24"/>
        </w:rPr>
      </w:pPr>
    </w:p>
    <w:p w14:paraId="35A705CF" w14:textId="77777777" w:rsidR="00A87FDC" w:rsidRPr="00E900C7" w:rsidRDefault="00A87FDC" w:rsidP="00A87FDC">
      <w:pPr>
        <w:spacing w:after="0" w:line="240" w:lineRule="auto"/>
        <w:rPr>
          <w:rFonts w:ascii="Times New Roman" w:hAnsi="Times New Roman" w:cs="Times New Roman"/>
          <w:sz w:val="24"/>
          <w:szCs w:val="24"/>
        </w:rPr>
        <w:sectPr w:rsidR="00A87FDC" w:rsidRPr="00E900C7" w:rsidSect="00A87FDC">
          <w:pgSz w:w="11906" w:h="16838"/>
          <w:pgMar w:top="992" w:right="851" w:bottom="851" w:left="1134" w:header="709" w:footer="709" w:gutter="0"/>
          <w:cols w:space="708"/>
          <w:docGrid w:linePitch="360"/>
        </w:sectPr>
      </w:pPr>
    </w:p>
    <w:p w14:paraId="6396A04D" w14:textId="77777777" w:rsidR="00A87FDC" w:rsidRPr="00E900C7" w:rsidRDefault="00A87FDC" w:rsidP="00A87FDC">
      <w:pPr>
        <w:widowControl w:val="0"/>
        <w:autoSpaceDE w:val="0"/>
        <w:autoSpaceDN w:val="0"/>
        <w:adjustRightInd w:val="0"/>
        <w:spacing w:after="0" w:line="240" w:lineRule="auto"/>
        <w:ind w:left="10065"/>
        <w:jc w:val="both"/>
        <w:rPr>
          <w:rFonts w:ascii="Times New Roman" w:hAnsi="Times New Roman" w:cs="Times New Roman"/>
          <w:sz w:val="24"/>
          <w:szCs w:val="24"/>
        </w:rPr>
      </w:pPr>
      <w:r w:rsidRPr="00E900C7">
        <w:rPr>
          <w:rFonts w:ascii="Times New Roman" w:hAnsi="Times New Roman" w:cs="Times New Roman"/>
          <w:sz w:val="24"/>
          <w:szCs w:val="24"/>
        </w:rPr>
        <w:lastRenderedPageBreak/>
        <w:t>Приложение 2</w:t>
      </w:r>
    </w:p>
    <w:p w14:paraId="24909C77" w14:textId="77777777" w:rsidR="00A87FDC" w:rsidRPr="00E900C7" w:rsidRDefault="00A87FDC" w:rsidP="00A87FDC">
      <w:pPr>
        <w:widowControl w:val="0"/>
        <w:autoSpaceDE w:val="0"/>
        <w:autoSpaceDN w:val="0"/>
        <w:adjustRightInd w:val="0"/>
        <w:spacing w:after="0" w:line="240" w:lineRule="auto"/>
        <w:ind w:left="10065"/>
        <w:jc w:val="both"/>
        <w:rPr>
          <w:rFonts w:ascii="Times New Roman" w:hAnsi="Times New Roman" w:cs="Times New Roman"/>
          <w:sz w:val="24"/>
          <w:szCs w:val="24"/>
        </w:rPr>
      </w:pPr>
      <w:r w:rsidRPr="00E900C7">
        <w:rPr>
          <w:rFonts w:ascii="Times New Roman" w:hAnsi="Times New Roman" w:cs="Times New Roman"/>
          <w:sz w:val="24"/>
          <w:szCs w:val="24"/>
        </w:rPr>
        <w:t xml:space="preserve">к Положению о комиссии Совета депутатов </w:t>
      </w:r>
      <w:r>
        <w:rPr>
          <w:rFonts w:ascii="Times New Roman" w:hAnsi="Times New Roman" w:cs="Times New Roman"/>
          <w:sz w:val="24"/>
          <w:szCs w:val="24"/>
        </w:rPr>
        <w:t xml:space="preserve">внутригородского муниципального образования – </w:t>
      </w:r>
      <w:r w:rsidRPr="00E900C7">
        <w:rPr>
          <w:rFonts w:ascii="Times New Roman" w:hAnsi="Times New Roman" w:cs="Times New Roman"/>
          <w:iCs/>
          <w:sz w:val="24"/>
          <w:szCs w:val="24"/>
        </w:rPr>
        <w:t>муниципального округа</w:t>
      </w:r>
      <w:r w:rsidRPr="00E900C7">
        <w:rPr>
          <w:rFonts w:ascii="Times New Roman" w:hAnsi="Times New Roman" w:cs="Times New Roman"/>
          <w:i/>
          <w:sz w:val="24"/>
          <w:szCs w:val="24"/>
        </w:rPr>
        <w:t xml:space="preserve"> </w:t>
      </w:r>
      <w:r>
        <w:rPr>
          <w:rFonts w:ascii="Times New Roman" w:hAnsi="Times New Roman" w:cs="Times New Roman"/>
          <w:iCs/>
          <w:sz w:val="24"/>
          <w:szCs w:val="24"/>
        </w:rPr>
        <w:t>Ломоносовский в городе Москве</w:t>
      </w:r>
      <w:r w:rsidRPr="00E900C7">
        <w:rPr>
          <w:rFonts w:ascii="Times New Roman" w:hAnsi="Times New Roman" w:cs="Times New Roman"/>
          <w:sz w:val="24"/>
          <w:szCs w:val="24"/>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5ACF49AF" w14:textId="77777777" w:rsidR="00A87FDC" w:rsidRPr="0066655F" w:rsidRDefault="00A87FDC" w:rsidP="00A87FDC">
      <w:pPr>
        <w:widowControl w:val="0"/>
        <w:autoSpaceDE w:val="0"/>
        <w:autoSpaceDN w:val="0"/>
        <w:adjustRightInd w:val="0"/>
        <w:spacing w:after="0" w:line="240" w:lineRule="auto"/>
        <w:ind w:left="10065" w:firstLine="851"/>
        <w:jc w:val="both"/>
        <w:rPr>
          <w:rFonts w:ascii="Times New Roman" w:hAnsi="Times New Roman" w:cs="Times New Roman"/>
          <w:sz w:val="16"/>
          <w:szCs w:val="16"/>
        </w:rPr>
      </w:pPr>
    </w:p>
    <w:p w14:paraId="5D4AB137" w14:textId="77777777" w:rsidR="00A87FDC" w:rsidRPr="00E900C7" w:rsidRDefault="00A87FDC" w:rsidP="00A87FDC">
      <w:pPr>
        <w:widowControl w:val="0"/>
        <w:autoSpaceDE w:val="0"/>
        <w:autoSpaceDN w:val="0"/>
        <w:adjustRightInd w:val="0"/>
        <w:spacing w:after="0" w:line="240" w:lineRule="auto"/>
        <w:ind w:left="10065"/>
        <w:jc w:val="both"/>
        <w:rPr>
          <w:rFonts w:ascii="Times New Roman" w:hAnsi="Times New Roman" w:cs="Times New Roman"/>
          <w:i/>
          <w:iCs/>
          <w:sz w:val="24"/>
          <w:szCs w:val="24"/>
        </w:rPr>
      </w:pPr>
      <w:r w:rsidRPr="00E900C7">
        <w:rPr>
          <w:rFonts w:ascii="Times New Roman" w:hAnsi="Times New Roman" w:cs="Times New Roman"/>
          <w:i/>
          <w:iCs/>
          <w:sz w:val="24"/>
          <w:szCs w:val="24"/>
        </w:rPr>
        <w:t>Форма</w:t>
      </w:r>
    </w:p>
    <w:p w14:paraId="157D6160" w14:textId="77777777" w:rsidR="00A87FDC" w:rsidRPr="0066655F" w:rsidRDefault="00A87FDC" w:rsidP="00A87FDC">
      <w:pPr>
        <w:widowControl w:val="0"/>
        <w:autoSpaceDE w:val="0"/>
        <w:autoSpaceDN w:val="0"/>
        <w:adjustRightInd w:val="0"/>
        <w:spacing w:after="0" w:line="240" w:lineRule="auto"/>
        <w:ind w:firstLine="709"/>
        <w:jc w:val="both"/>
        <w:rPr>
          <w:rFonts w:ascii="Times New Roman" w:hAnsi="Times New Roman" w:cs="Times New Roman"/>
          <w:sz w:val="16"/>
          <w:szCs w:val="16"/>
        </w:rPr>
      </w:pPr>
    </w:p>
    <w:p w14:paraId="060D63EA" w14:textId="77777777" w:rsidR="00A87FDC" w:rsidRPr="00E900C7" w:rsidRDefault="00A87FDC" w:rsidP="00A87FDC">
      <w:pPr>
        <w:autoSpaceDE w:val="0"/>
        <w:spacing w:after="0" w:line="240" w:lineRule="auto"/>
        <w:jc w:val="center"/>
        <w:rPr>
          <w:rFonts w:ascii="Times New Roman" w:hAnsi="Times New Roman" w:cs="Times New Roman"/>
          <w:b/>
          <w:bCs/>
          <w:sz w:val="24"/>
          <w:szCs w:val="24"/>
        </w:rPr>
      </w:pPr>
      <w:r w:rsidRPr="00E900C7">
        <w:rPr>
          <w:rFonts w:ascii="Times New Roman" w:hAnsi="Times New Roman" w:cs="Times New Roman"/>
          <w:b/>
          <w:bCs/>
          <w:sz w:val="24"/>
          <w:szCs w:val="24"/>
        </w:rPr>
        <w:t>Журнал</w:t>
      </w:r>
    </w:p>
    <w:p w14:paraId="4ABEB8C9" w14:textId="77777777" w:rsidR="00A87FDC" w:rsidRPr="00E900C7" w:rsidRDefault="00A87FDC" w:rsidP="00A87FDC">
      <w:pPr>
        <w:autoSpaceDE w:val="0"/>
        <w:spacing w:after="0" w:line="240" w:lineRule="auto"/>
        <w:jc w:val="center"/>
        <w:rPr>
          <w:rFonts w:ascii="Times New Roman" w:hAnsi="Times New Roman" w:cs="Times New Roman"/>
          <w:b/>
          <w:bCs/>
          <w:sz w:val="24"/>
          <w:szCs w:val="24"/>
        </w:rPr>
      </w:pPr>
      <w:r w:rsidRPr="00E900C7">
        <w:rPr>
          <w:rFonts w:ascii="Times New Roman" w:hAnsi="Times New Roman" w:cs="Times New Roman"/>
          <w:b/>
          <w:bCs/>
          <w:sz w:val="24"/>
          <w:szCs w:val="24"/>
        </w:rPr>
        <w:t xml:space="preserve">регистрации документов, являющихся основаниями для проведения заседания комиссии Совета депутатов </w:t>
      </w:r>
      <w:r w:rsidRPr="0066655F">
        <w:rPr>
          <w:rFonts w:ascii="Times New Roman" w:hAnsi="Times New Roman" w:cs="Times New Roman"/>
          <w:b/>
          <w:bCs/>
          <w:sz w:val="24"/>
          <w:szCs w:val="24"/>
        </w:rPr>
        <w:t xml:space="preserve">внутригородского муниципального образования – </w:t>
      </w:r>
      <w:r w:rsidRPr="0066655F">
        <w:rPr>
          <w:rFonts w:ascii="Times New Roman" w:hAnsi="Times New Roman" w:cs="Times New Roman"/>
          <w:b/>
          <w:bCs/>
          <w:iCs/>
          <w:sz w:val="24"/>
          <w:szCs w:val="24"/>
        </w:rPr>
        <w:t>муниципального округа</w:t>
      </w:r>
      <w:r w:rsidRPr="0066655F">
        <w:rPr>
          <w:rFonts w:ascii="Times New Roman" w:hAnsi="Times New Roman" w:cs="Times New Roman"/>
          <w:b/>
          <w:bCs/>
          <w:i/>
          <w:sz w:val="24"/>
          <w:szCs w:val="24"/>
        </w:rPr>
        <w:t xml:space="preserve"> </w:t>
      </w:r>
      <w:r w:rsidRPr="0066655F">
        <w:rPr>
          <w:rFonts w:ascii="Times New Roman" w:hAnsi="Times New Roman" w:cs="Times New Roman"/>
          <w:b/>
          <w:bCs/>
          <w:iCs/>
          <w:sz w:val="24"/>
          <w:szCs w:val="24"/>
        </w:rPr>
        <w:t>Ломоносовский в городе Москве</w:t>
      </w:r>
      <w:r w:rsidRPr="00E900C7">
        <w:rPr>
          <w:rFonts w:ascii="Times New Roman" w:hAnsi="Times New Roman" w:cs="Times New Roman"/>
          <w:b/>
          <w:bCs/>
          <w:sz w:val="24"/>
          <w:szCs w:val="24"/>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11C3DA61" w14:textId="77777777" w:rsidR="00A87FDC" w:rsidRPr="0066655F" w:rsidRDefault="00A87FDC" w:rsidP="00A87FDC">
      <w:pPr>
        <w:autoSpaceDE w:val="0"/>
        <w:spacing w:after="0" w:line="240" w:lineRule="auto"/>
        <w:rPr>
          <w:rFonts w:ascii="Times New Roman" w:hAnsi="Times New Roman" w:cs="Times New Roman"/>
          <w:sz w:val="16"/>
          <w:szCs w:val="16"/>
        </w:rPr>
      </w:pPr>
    </w:p>
    <w:p w14:paraId="219D692C"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Начат «___» ____________ 20__ г.</w:t>
      </w:r>
    </w:p>
    <w:p w14:paraId="2ED87DB9"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Окончен «___» ____________ 20__ г.</w:t>
      </w:r>
    </w:p>
    <w:p w14:paraId="425BF9A6" w14:textId="77777777" w:rsidR="00A87FDC" w:rsidRPr="00E900C7" w:rsidRDefault="00A87FDC" w:rsidP="00A87FDC">
      <w:pPr>
        <w:autoSpaceDE w:val="0"/>
        <w:spacing w:after="0" w:line="240" w:lineRule="auto"/>
        <w:jc w:val="center"/>
        <w:rPr>
          <w:rFonts w:ascii="Times New Roman" w:hAnsi="Times New Roman" w:cs="Times New Roman"/>
          <w:sz w:val="24"/>
          <w:szCs w:val="24"/>
        </w:rPr>
      </w:pPr>
      <w:r w:rsidRPr="00E900C7">
        <w:rPr>
          <w:rFonts w:ascii="Times New Roman" w:hAnsi="Times New Roman" w:cs="Times New Roman"/>
          <w:sz w:val="24"/>
          <w:szCs w:val="24"/>
        </w:rPr>
        <w:t>на _______ листах</w:t>
      </w:r>
    </w:p>
    <w:p w14:paraId="5D852E2B" w14:textId="77777777" w:rsidR="00A87FDC" w:rsidRPr="0066655F" w:rsidRDefault="00A87FDC" w:rsidP="00A87FDC">
      <w:pPr>
        <w:autoSpaceDE w:val="0"/>
        <w:spacing w:after="0" w:line="240" w:lineRule="auto"/>
        <w:rPr>
          <w:rFonts w:ascii="Times New Roman" w:hAnsi="Times New Roman" w:cs="Times New Roman"/>
          <w:sz w:val="16"/>
          <w:szCs w:val="16"/>
        </w:rPr>
      </w:pPr>
    </w:p>
    <w:tbl>
      <w:tblPr>
        <w:tblStyle w:val="ae"/>
        <w:tblW w:w="14992" w:type="dxa"/>
        <w:tblLook w:val="04A0" w:firstRow="1" w:lastRow="0" w:firstColumn="1" w:lastColumn="0" w:noHBand="0" w:noVBand="1"/>
      </w:tblPr>
      <w:tblGrid>
        <w:gridCol w:w="2045"/>
        <w:gridCol w:w="1493"/>
        <w:gridCol w:w="2871"/>
        <w:gridCol w:w="2882"/>
        <w:gridCol w:w="3291"/>
        <w:gridCol w:w="2410"/>
      </w:tblGrid>
      <w:tr w:rsidR="00A87FDC" w:rsidRPr="00E900C7" w14:paraId="4F1DAE71" w14:textId="77777777" w:rsidTr="00623F9E">
        <w:tc>
          <w:tcPr>
            <w:tcW w:w="2045" w:type="dxa"/>
          </w:tcPr>
          <w:p w14:paraId="594911CB" w14:textId="77777777" w:rsidR="00A87FDC" w:rsidRPr="00E900C7" w:rsidRDefault="00A87FDC" w:rsidP="00623F9E">
            <w:pPr>
              <w:spacing w:after="0" w:line="240" w:lineRule="auto"/>
              <w:jc w:val="center"/>
              <w:rPr>
                <w:sz w:val="24"/>
                <w:szCs w:val="24"/>
              </w:rPr>
            </w:pPr>
            <w:r w:rsidRPr="00E900C7">
              <w:rPr>
                <w:sz w:val="24"/>
                <w:szCs w:val="24"/>
              </w:rPr>
              <w:t>Регистрационный номер</w:t>
            </w:r>
          </w:p>
        </w:tc>
        <w:tc>
          <w:tcPr>
            <w:tcW w:w="1493" w:type="dxa"/>
          </w:tcPr>
          <w:p w14:paraId="633C8158" w14:textId="77777777" w:rsidR="00A87FDC" w:rsidRPr="00E900C7" w:rsidRDefault="00A87FDC" w:rsidP="00623F9E">
            <w:pPr>
              <w:spacing w:after="0" w:line="240" w:lineRule="auto"/>
              <w:jc w:val="center"/>
              <w:rPr>
                <w:sz w:val="24"/>
                <w:szCs w:val="24"/>
              </w:rPr>
            </w:pPr>
            <w:r w:rsidRPr="00E900C7">
              <w:rPr>
                <w:sz w:val="24"/>
                <w:szCs w:val="24"/>
              </w:rPr>
              <w:t>Дата регистрации документа</w:t>
            </w:r>
          </w:p>
        </w:tc>
        <w:tc>
          <w:tcPr>
            <w:tcW w:w="2871" w:type="dxa"/>
          </w:tcPr>
          <w:p w14:paraId="233AFCB0" w14:textId="77777777" w:rsidR="00A87FDC" w:rsidRPr="00E900C7" w:rsidRDefault="00A87FDC" w:rsidP="00623F9E">
            <w:pPr>
              <w:spacing w:after="0" w:line="240" w:lineRule="auto"/>
              <w:jc w:val="center"/>
              <w:rPr>
                <w:sz w:val="24"/>
                <w:szCs w:val="24"/>
              </w:rPr>
            </w:pPr>
            <w:r w:rsidRPr="00E900C7">
              <w:rPr>
                <w:sz w:val="24"/>
                <w:szCs w:val="24"/>
              </w:rPr>
              <w:t>Наименование организации (должность, фамилия, инициалы лица), откуда (от кого) поступил документ</w:t>
            </w:r>
          </w:p>
        </w:tc>
        <w:tc>
          <w:tcPr>
            <w:tcW w:w="2882" w:type="dxa"/>
          </w:tcPr>
          <w:p w14:paraId="28FCBF1C" w14:textId="77777777" w:rsidR="00A87FDC" w:rsidRPr="00E900C7" w:rsidRDefault="00A87FDC" w:rsidP="00623F9E">
            <w:pPr>
              <w:spacing w:after="0" w:line="240" w:lineRule="auto"/>
              <w:jc w:val="center"/>
              <w:rPr>
                <w:sz w:val="24"/>
                <w:szCs w:val="24"/>
              </w:rPr>
            </w:pPr>
            <w:r w:rsidRPr="00E900C7">
              <w:rPr>
                <w:sz w:val="24"/>
                <w:szCs w:val="24"/>
              </w:rPr>
              <w:t>Наименование, дата и номер или краткое содержание, количество листов документа</w:t>
            </w:r>
          </w:p>
        </w:tc>
        <w:tc>
          <w:tcPr>
            <w:tcW w:w="3291" w:type="dxa"/>
          </w:tcPr>
          <w:p w14:paraId="033C607B" w14:textId="77777777" w:rsidR="00A87FDC" w:rsidRPr="00E900C7" w:rsidRDefault="00A87FDC" w:rsidP="00623F9E">
            <w:pPr>
              <w:spacing w:after="0" w:line="240" w:lineRule="auto"/>
              <w:jc w:val="center"/>
              <w:rPr>
                <w:sz w:val="24"/>
                <w:szCs w:val="24"/>
              </w:rPr>
            </w:pPr>
            <w:r w:rsidRPr="00E900C7">
              <w:rPr>
                <w:sz w:val="24"/>
                <w:szCs w:val="24"/>
              </w:rPr>
              <w:t>Должность, фамилия, инициалы и подпись муниципального служащего, зарегистрировавшего документ</w:t>
            </w:r>
          </w:p>
        </w:tc>
        <w:tc>
          <w:tcPr>
            <w:tcW w:w="2410" w:type="dxa"/>
          </w:tcPr>
          <w:p w14:paraId="3E4DF0DA" w14:textId="77777777" w:rsidR="00A87FDC" w:rsidRPr="00E900C7" w:rsidRDefault="00A87FDC" w:rsidP="00623F9E">
            <w:pPr>
              <w:spacing w:after="0" w:line="240" w:lineRule="auto"/>
              <w:jc w:val="center"/>
              <w:rPr>
                <w:sz w:val="24"/>
                <w:szCs w:val="24"/>
              </w:rPr>
            </w:pPr>
            <w:r w:rsidRPr="00E900C7">
              <w:rPr>
                <w:sz w:val="24"/>
                <w:szCs w:val="24"/>
              </w:rPr>
              <w:t>Примечание</w:t>
            </w:r>
          </w:p>
        </w:tc>
      </w:tr>
      <w:tr w:rsidR="00A87FDC" w:rsidRPr="00E900C7" w14:paraId="443CCC54" w14:textId="77777777" w:rsidTr="00623F9E">
        <w:tc>
          <w:tcPr>
            <w:tcW w:w="2045" w:type="dxa"/>
          </w:tcPr>
          <w:p w14:paraId="40BA0E53" w14:textId="77777777" w:rsidR="00A87FDC" w:rsidRPr="00E900C7" w:rsidRDefault="00A87FDC" w:rsidP="00623F9E">
            <w:pPr>
              <w:spacing w:after="0" w:line="240" w:lineRule="auto"/>
              <w:jc w:val="center"/>
              <w:rPr>
                <w:sz w:val="24"/>
                <w:szCs w:val="24"/>
              </w:rPr>
            </w:pPr>
            <w:r w:rsidRPr="00E900C7">
              <w:rPr>
                <w:sz w:val="24"/>
                <w:szCs w:val="24"/>
              </w:rPr>
              <w:t>1</w:t>
            </w:r>
          </w:p>
        </w:tc>
        <w:tc>
          <w:tcPr>
            <w:tcW w:w="1493" w:type="dxa"/>
          </w:tcPr>
          <w:p w14:paraId="3CC467DC" w14:textId="77777777" w:rsidR="00A87FDC" w:rsidRPr="00E900C7" w:rsidRDefault="00A87FDC" w:rsidP="00623F9E">
            <w:pPr>
              <w:spacing w:after="0" w:line="240" w:lineRule="auto"/>
              <w:jc w:val="center"/>
              <w:rPr>
                <w:sz w:val="24"/>
                <w:szCs w:val="24"/>
              </w:rPr>
            </w:pPr>
            <w:r w:rsidRPr="00E900C7">
              <w:rPr>
                <w:sz w:val="24"/>
                <w:szCs w:val="24"/>
              </w:rPr>
              <w:t>2</w:t>
            </w:r>
          </w:p>
        </w:tc>
        <w:tc>
          <w:tcPr>
            <w:tcW w:w="2871" w:type="dxa"/>
          </w:tcPr>
          <w:p w14:paraId="55D1375D" w14:textId="77777777" w:rsidR="00A87FDC" w:rsidRPr="00E900C7" w:rsidRDefault="00A87FDC" w:rsidP="00623F9E">
            <w:pPr>
              <w:spacing w:after="0" w:line="240" w:lineRule="auto"/>
              <w:jc w:val="center"/>
              <w:rPr>
                <w:sz w:val="24"/>
                <w:szCs w:val="24"/>
              </w:rPr>
            </w:pPr>
            <w:r w:rsidRPr="00E900C7">
              <w:rPr>
                <w:sz w:val="24"/>
                <w:szCs w:val="24"/>
              </w:rPr>
              <w:t>3</w:t>
            </w:r>
          </w:p>
        </w:tc>
        <w:tc>
          <w:tcPr>
            <w:tcW w:w="2882" w:type="dxa"/>
          </w:tcPr>
          <w:p w14:paraId="5645DFD2" w14:textId="77777777" w:rsidR="00A87FDC" w:rsidRPr="00E900C7" w:rsidRDefault="00A87FDC" w:rsidP="00623F9E">
            <w:pPr>
              <w:spacing w:after="0" w:line="240" w:lineRule="auto"/>
              <w:jc w:val="center"/>
              <w:rPr>
                <w:sz w:val="24"/>
                <w:szCs w:val="24"/>
              </w:rPr>
            </w:pPr>
            <w:r w:rsidRPr="00E900C7">
              <w:rPr>
                <w:sz w:val="24"/>
                <w:szCs w:val="24"/>
              </w:rPr>
              <w:t>4</w:t>
            </w:r>
          </w:p>
        </w:tc>
        <w:tc>
          <w:tcPr>
            <w:tcW w:w="3291" w:type="dxa"/>
          </w:tcPr>
          <w:p w14:paraId="51A870DA" w14:textId="77777777" w:rsidR="00A87FDC" w:rsidRPr="00E900C7" w:rsidRDefault="00A87FDC" w:rsidP="00623F9E">
            <w:pPr>
              <w:spacing w:after="0" w:line="240" w:lineRule="auto"/>
              <w:jc w:val="center"/>
              <w:rPr>
                <w:sz w:val="24"/>
                <w:szCs w:val="24"/>
              </w:rPr>
            </w:pPr>
            <w:r w:rsidRPr="00E900C7">
              <w:rPr>
                <w:sz w:val="24"/>
                <w:szCs w:val="24"/>
              </w:rPr>
              <w:t>5</w:t>
            </w:r>
          </w:p>
        </w:tc>
        <w:tc>
          <w:tcPr>
            <w:tcW w:w="2410" w:type="dxa"/>
          </w:tcPr>
          <w:p w14:paraId="45FE34CF" w14:textId="77777777" w:rsidR="00A87FDC" w:rsidRPr="00E900C7" w:rsidRDefault="00A87FDC" w:rsidP="00623F9E">
            <w:pPr>
              <w:spacing w:after="0" w:line="240" w:lineRule="auto"/>
              <w:jc w:val="center"/>
              <w:rPr>
                <w:sz w:val="24"/>
                <w:szCs w:val="24"/>
              </w:rPr>
            </w:pPr>
            <w:r w:rsidRPr="00E900C7">
              <w:rPr>
                <w:sz w:val="24"/>
                <w:szCs w:val="24"/>
              </w:rPr>
              <w:t>6</w:t>
            </w:r>
          </w:p>
        </w:tc>
      </w:tr>
      <w:tr w:rsidR="00A87FDC" w:rsidRPr="00E900C7" w14:paraId="3454DD10" w14:textId="77777777" w:rsidTr="00623F9E">
        <w:tc>
          <w:tcPr>
            <w:tcW w:w="2045" w:type="dxa"/>
          </w:tcPr>
          <w:p w14:paraId="6B779844" w14:textId="77777777" w:rsidR="00A87FDC" w:rsidRPr="00E900C7" w:rsidRDefault="00A87FDC" w:rsidP="00623F9E">
            <w:pPr>
              <w:spacing w:after="0" w:line="240" w:lineRule="auto"/>
              <w:rPr>
                <w:sz w:val="24"/>
                <w:szCs w:val="24"/>
              </w:rPr>
            </w:pPr>
          </w:p>
        </w:tc>
        <w:tc>
          <w:tcPr>
            <w:tcW w:w="1493" w:type="dxa"/>
          </w:tcPr>
          <w:p w14:paraId="66195C2A" w14:textId="77777777" w:rsidR="00A87FDC" w:rsidRPr="00E900C7" w:rsidRDefault="00A87FDC" w:rsidP="00623F9E">
            <w:pPr>
              <w:spacing w:after="0" w:line="240" w:lineRule="auto"/>
              <w:rPr>
                <w:sz w:val="24"/>
                <w:szCs w:val="24"/>
              </w:rPr>
            </w:pPr>
          </w:p>
        </w:tc>
        <w:tc>
          <w:tcPr>
            <w:tcW w:w="2871" w:type="dxa"/>
          </w:tcPr>
          <w:p w14:paraId="75F1B403" w14:textId="77777777" w:rsidR="00A87FDC" w:rsidRPr="00E900C7" w:rsidRDefault="00A87FDC" w:rsidP="00623F9E">
            <w:pPr>
              <w:spacing w:after="0" w:line="240" w:lineRule="auto"/>
              <w:rPr>
                <w:sz w:val="24"/>
                <w:szCs w:val="24"/>
              </w:rPr>
            </w:pPr>
          </w:p>
        </w:tc>
        <w:tc>
          <w:tcPr>
            <w:tcW w:w="2882" w:type="dxa"/>
          </w:tcPr>
          <w:p w14:paraId="5493C17D" w14:textId="77777777" w:rsidR="00A87FDC" w:rsidRPr="00E900C7" w:rsidRDefault="00A87FDC" w:rsidP="00623F9E">
            <w:pPr>
              <w:spacing w:after="0" w:line="240" w:lineRule="auto"/>
              <w:rPr>
                <w:sz w:val="24"/>
                <w:szCs w:val="24"/>
              </w:rPr>
            </w:pPr>
          </w:p>
        </w:tc>
        <w:tc>
          <w:tcPr>
            <w:tcW w:w="3291" w:type="dxa"/>
          </w:tcPr>
          <w:p w14:paraId="4372AF8D" w14:textId="77777777" w:rsidR="00A87FDC" w:rsidRPr="00E900C7" w:rsidRDefault="00A87FDC" w:rsidP="00623F9E">
            <w:pPr>
              <w:spacing w:after="0" w:line="240" w:lineRule="auto"/>
              <w:rPr>
                <w:sz w:val="24"/>
                <w:szCs w:val="24"/>
              </w:rPr>
            </w:pPr>
          </w:p>
        </w:tc>
        <w:tc>
          <w:tcPr>
            <w:tcW w:w="2410" w:type="dxa"/>
          </w:tcPr>
          <w:p w14:paraId="21C59794" w14:textId="77777777" w:rsidR="00A87FDC" w:rsidRPr="00E900C7" w:rsidRDefault="00A87FDC" w:rsidP="00623F9E">
            <w:pPr>
              <w:spacing w:after="0" w:line="240" w:lineRule="auto"/>
              <w:rPr>
                <w:sz w:val="24"/>
                <w:szCs w:val="24"/>
              </w:rPr>
            </w:pPr>
          </w:p>
        </w:tc>
      </w:tr>
    </w:tbl>
    <w:p w14:paraId="36B16F8D" w14:textId="77777777" w:rsidR="00A87FDC" w:rsidRDefault="00A87FDC" w:rsidP="00A87FDC">
      <w:pPr>
        <w:spacing w:after="0" w:line="240" w:lineRule="auto"/>
      </w:pPr>
    </w:p>
    <w:p w14:paraId="56C055F9" w14:textId="77777777" w:rsidR="00806989" w:rsidRDefault="00806989"/>
    <w:sectPr w:rsidR="00806989" w:rsidSect="00A87FDC">
      <w:pgSz w:w="16838" w:h="11906" w:orient="landscape"/>
      <w:pgMar w:top="1134" w:right="992"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199768"/>
      <w:docPartObj>
        <w:docPartGallery w:val="Page Numbers (Top of Page)"/>
        <w:docPartUnique/>
      </w:docPartObj>
    </w:sdtPr>
    <w:sdtEndPr>
      <w:rPr>
        <w:rFonts w:ascii="Times New Roman" w:hAnsi="Times New Roman" w:cs="Times New Roman"/>
      </w:rPr>
    </w:sdtEndPr>
    <w:sdtContent>
      <w:p w14:paraId="50114BAA" w14:textId="77777777" w:rsidR="00A87FDC" w:rsidRPr="006F5407" w:rsidRDefault="00A87FDC" w:rsidP="006F5407">
        <w:pPr>
          <w:pStyle w:val="ac"/>
          <w:jc w:val="center"/>
          <w:rPr>
            <w:rFonts w:ascii="Times New Roman" w:hAnsi="Times New Roman" w:cs="Times New Roman"/>
          </w:rPr>
        </w:pPr>
        <w:r w:rsidRPr="00D4606E">
          <w:rPr>
            <w:rFonts w:ascii="Times New Roman" w:hAnsi="Times New Roman" w:cs="Times New Roman"/>
          </w:rPr>
          <w:fldChar w:fldCharType="begin"/>
        </w:r>
        <w:r w:rsidRPr="00D4606E">
          <w:rPr>
            <w:rFonts w:ascii="Times New Roman" w:hAnsi="Times New Roman" w:cs="Times New Roman"/>
          </w:rPr>
          <w:instrText>PAGE   \* MERGEFORMAT</w:instrText>
        </w:r>
        <w:r w:rsidRPr="00D4606E">
          <w:rPr>
            <w:rFonts w:ascii="Times New Roman" w:hAnsi="Times New Roman" w:cs="Times New Roman"/>
          </w:rPr>
          <w:fldChar w:fldCharType="separate"/>
        </w:r>
        <w:r>
          <w:rPr>
            <w:rFonts w:ascii="Times New Roman" w:hAnsi="Times New Roman" w:cs="Times New Roman"/>
            <w:noProof/>
          </w:rPr>
          <w:t>2</w:t>
        </w:r>
        <w:r w:rsidRPr="00D4606E">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785589"/>
      <w:docPartObj>
        <w:docPartGallery w:val="Page Numbers (Top of Page)"/>
        <w:docPartUnique/>
      </w:docPartObj>
    </w:sdtPr>
    <w:sdtEndPr>
      <w:rPr>
        <w:rFonts w:ascii="Times New Roman" w:hAnsi="Times New Roman" w:cs="Times New Roman"/>
      </w:rPr>
    </w:sdtEndPr>
    <w:sdtContent>
      <w:p w14:paraId="3F2F6AEF" w14:textId="77777777" w:rsidR="00A87FDC" w:rsidRPr="006F5407" w:rsidRDefault="00A87FDC" w:rsidP="006F5407">
        <w:pPr>
          <w:pStyle w:val="ac"/>
          <w:jc w:val="center"/>
          <w:rPr>
            <w:rFonts w:ascii="Times New Roman" w:hAnsi="Times New Roman" w:cs="Times New Roman"/>
          </w:rPr>
        </w:pPr>
        <w:r w:rsidRPr="00D4606E">
          <w:rPr>
            <w:rFonts w:ascii="Times New Roman" w:hAnsi="Times New Roman" w:cs="Times New Roman"/>
          </w:rPr>
          <w:fldChar w:fldCharType="begin"/>
        </w:r>
        <w:r w:rsidRPr="00D4606E">
          <w:rPr>
            <w:rFonts w:ascii="Times New Roman" w:hAnsi="Times New Roman" w:cs="Times New Roman"/>
          </w:rPr>
          <w:instrText>PAGE   \* MERGEFORMAT</w:instrText>
        </w:r>
        <w:r w:rsidRPr="00D4606E">
          <w:rPr>
            <w:rFonts w:ascii="Times New Roman" w:hAnsi="Times New Roman" w:cs="Times New Roman"/>
          </w:rPr>
          <w:fldChar w:fldCharType="separate"/>
        </w:r>
        <w:r>
          <w:rPr>
            <w:rFonts w:ascii="Times New Roman" w:hAnsi="Times New Roman" w:cs="Times New Roman"/>
            <w:noProof/>
          </w:rPr>
          <w:t>2</w:t>
        </w:r>
        <w:r w:rsidRPr="00D4606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DC"/>
    <w:rsid w:val="00806989"/>
    <w:rsid w:val="00A87FDC"/>
    <w:rsid w:val="00D01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76FB"/>
  <w15:chartTrackingRefBased/>
  <w15:docId w15:val="{D7EF710C-BB6C-47ED-8877-4161C6EE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FDC"/>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A87FD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A87FD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A87FDC"/>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A87FDC"/>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A87FDC"/>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A87FDC"/>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A87FDC"/>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A87FDC"/>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A87FDC"/>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FD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87FD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87FD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87FD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87FD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87FD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87FDC"/>
    <w:rPr>
      <w:rFonts w:eastAsiaTheme="majorEastAsia" w:cstheme="majorBidi"/>
      <w:color w:val="595959" w:themeColor="text1" w:themeTint="A6"/>
    </w:rPr>
  </w:style>
  <w:style w:type="character" w:customStyle="1" w:styleId="80">
    <w:name w:val="Заголовок 8 Знак"/>
    <w:basedOn w:val="a0"/>
    <w:link w:val="8"/>
    <w:uiPriority w:val="9"/>
    <w:semiHidden/>
    <w:rsid w:val="00A87FD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87FDC"/>
    <w:rPr>
      <w:rFonts w:eastAsiaTheme="majorEastAsia" w:cstheme="majorBidi"/>
      <w:color w:val="272727" w:themeColor="text1" w:themeTint="D8"/>
    </w:rPr>
  </w:style>
  <w:style w:type="paragraph" w:styleId="a3">
    <w:name w:val="Title"/>
    <w:basedOn w:val="a"/>
    <w:next w:val="a"/>
    <w:link w:val="a4"/>
    <w:uiPriority w:val="10"/>
    <w:qFormat/>
    <w:rsid w:val="00A87FDC"/>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A87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FDC"/>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A87FD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87FDC"/>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A87FDC"/>
    <w:rPr>
      <w:i/>
      <w:iCs/>
      <w:color w:val="404040" w:themeColor="text1" w:themeTint="BF"/>
    </w:rPr>
  </w:style>
  <w:style w:type="paragraph" w:styleId="a7">
    <w:name w:val="List Paragraph"/>
    <w:basedOn w:val="a"/>
    <w:uiPriority w:val="34"/>
    <w:qFormat/>
    <w:rsid w:val="00A87FDC"/>
    <w:pPr>
      <w:spacing w:after="160" w:line="259" w:lineRule="auto"/>
      <w:ind w:left="720"/>
      <w:contextualSpacing/>
    </w:pPr>
    <w:rPr>
      <w:rFonts w:eastAsiaTheme="minorHAnsi"/>
      <w:kern w:val="2"/>
      <w:lang w:eastAsia="en-US"/>
      <w14:ligatures w14:val="standardContextual"/>
    </w:rPr>
  </w:style>
  <w:style w:type="character" w:styleId="a8">
    <w:name w:val="Intense Emphasis"/>
    <w:basedOn w:val="a0"/>
    <w:uiPriority w:val="21"/>
    <w:qFormat/>
    <w:rsid w:val="00A87FDC"/>
    <w:rPr>
      <w:i/>
      <w:iCs/>
      <w:color w:val="0F4761" w:themeColor="accent1" w:themeShade="BF"/>
    </w:rPr>
  </w:style>
  <w:style w:type="paragraph" w:styleId="a9">
    <w:name w:val="Intense Quote"/>
    <w:basedOn w:val="a"/>
    <w:next w:val="a"/>
    <w:link w:val="aa"/>
    <w:uiPriority w:val="30"/>
    <w:qFormat/>
    <w:rsid w:val="00A87FD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aa">
    <w:name w:val="Выделенная цитата Знак"/>
    <w:basedOn w:val="a0"/>
    <w:link w:val="a9"/>
    <w:uiPriority w:val="30"/>
    <w:rsid w:val="00A87FDC"/>
    <w:rPr>
      <w:i/>
      <w:iCs/>
      <w:color w:val="0F4761" w:themeColor="accent1" w:themeShade="BF"/>
    </w:rPr>
  </w:style>
  <w:style w:type="character" w:styleId="ab">
    <w:name w:val="Intense Reference"/>
    <w:basedOn w:val="a0"/>
    <w:uiPriority w:val="32"/>
    <w:qFormat/>
    <w:rsid w:val="00A87FDC"/>
    <w:rPr>
      <w:b/>
      <w:bCs/>
      <w:smallCaps/>
      <w:color w:val="0F4761" w:themeColor="accent1" w:themeShade="BF"/>
      <w:spacing w:val="5"/>
    </w:rPr>
  </w:style>
  <w:style w:type="paragraph" w:styleId="ac">
    <w:name w:val="header"/>
    <w:basedOn w:val="a"/>
    <w:link w:val="ad"/>
    <w:uiPriority w:val="99"/>
    <w:unhideWhenUsed/>
    <w:rsid w:val="00A87FD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87FDC"/>
    <w:rPr>
      <w:rFonts w:eastAsiaTheme="minorEastAsia"/>
      <w:kern w:val="0"/>
      <w:lang w:eastAsia="ru-RU"/>
      <w14:ligatures w14:val="none"/>
    </w:rPr>
  </w:style>
  <w:style w:type="table" w:styleId="ae">
    <w:name w:val="Table Grid"/>
    <w:basedOn w:val="a1"/>
    <w:uiPriority w:val="59"/>
    <w:rsid w:val="00A87F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4004</Words>
  <Characters>22826</Characters>
  <Application>Microsoft Office Word</Application>
  <DocSecurity>0</DocSecurity>
  <Lines>190</Lines>
  <Paragraphs>53</Paragraphs>
  <ScaleCrop>false</ScaleCrop>
  <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1</cp:revision>
  <dcterms:created xsi:type="dcterms:W3CDTF">2025-04-21T09:06:00Z</dcterms:created>
  <dcterms:modified xsi:type="dcterms:W3CDTF">2025-04-21T09:07:00Z</dcterms:modified>
</cp:coreProperties>
</file>