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5669" w14:textId="77777777" w:rsidR="0051342B" w:rsidRPr="00273C7C" w:rsidRDefault="0051342B" w:rsidP="0051342B">
      <w:pPr>
        <w:pStyle w:val="ConsPlusTitle"/>
        <w:jc w:val="right"/>
      </w:pPr>
      <w:r w:rsidRPr="00273C7C">
        <w:t>Проект</w:t>
      </w:r>
    </w:p>
    <w:p w14:paraId="64A19DF3" w14:textId="77777777" w:rsidR="0051342B" w:rsidRDefault="0051342B" w:rsidP="0051342B">
      <w:pPr>
        <w:pStyle w:val="ConsPlusTitle"/>
        <w:jc w:val="right"/>
        <w:rPr>
          <w:b w:val="0"/>
        </w:rPr>
      </w:pPr>
    </w:p>
    <w:p w14:paraId="45AD7731" w14:textId="4A74244E" w:rsidR="0051342B" w:rsidRPr="00273C7C" w:rsidRDefault="0051342B" w:rsidP="0051342B">
      <w:pPr>
        <w:pStyle w:val="ConsPlusTitle"/>
        <w:jc w:val="center"/>
        <w:rPr>
          <w:b w:val="0"/>
        </w:rPr>
      </w:pPr>
      <w:r w:rsidRPr="00273C7C">
        <w:rPr>
          <w:b w:val="0"/>
        </w:rPr>
        <w:t>СОВЕТ ДЕПУТАТОВ</w:t>
      </w:r>
    </w:p>
    <w:p w14:paraId="2AC276AF" w14:textId="77777777" w:rsidR="0051342B" w:rsidRPr="00273C7C" w:rsidRDefault="0051342B" w:rsidP="0051342B">
      <w:pPr>
        <w:pStyle w:val="ConsPlusTitle"/>
        <w:jc w:val="center"/>
        <w:rPr>
          <w:b w:val="0"/>
        </w:rPr>
      </w:pPr>
      <w:r w:rsidRPr="00273C7C">
        <w:rPr>
          <w:b w:val="0"/>
        </w:rPr>
        <w:t>муниципального округа</w:t>
      </w:r>
    </w:p>
    <w:p w14:paraId="014FCFED" w14:textId="77777777" w:rsidR="0051342B" w:rsidRPr="00273C7C" w:rsidRDefault="0051342B" w:rsidP="0051342B">
      <w:pPr>
        <w:pStyle w:val="ConsPlusTitle"/>
        <w:jc w:val="center"/>
        <w:rPr>
          <w:b w:val="0"/>
          <w:bCs w:val="0"/>
        </w:rPr>
      </w:pPr>
      <w:r w:rsidRPr="00273C7C">
        <w:rPr>
          <w:b w:val="0"/>
          <w:bCs w:val="0"/>
        </w:rPr>
        <w:t xml:space="preserve">Ломоносовский </w:t>
      </w:r>
    </w:p>
    <w:p w14:paraId="0175C394" w14:textId="77777777" w:rsidR="0051342B" w:rsidRPr="00273C7C" w:rsidRDefault="0051342B" w:rsidP="0051342B">
      <w:pPr>
        <w:pStyle w:val="ConsPlusTitle"/>
        <w:jc w:val="center"/>
        <w:outlineLvl w:val="0"/>
        <w:rPr>
          <w:b w:val="0"/>
        </w:rPr>
      </w:pPr>
    </w:p>
    <w:p w14:paraId="1DDCAA62" w14:textId="77777777" w:rsidR="0051342B" w:rsidRPr="00273C7C" w:rsidRDefault="0051342B" w:rsidP="0051342B">
      <w:pPr>
        <w:pStyle w:val="ConsPlusTitle"/>
        <w:jc w:val="center"/>
      </w:pPr>
      <w:r w:rsidRPr="00273C7C">
        <w:t>РЕШЕНИЕ</w:t>
      </w:r>
    </w:p>
    <w:p w14:paraId="35812C1F" w14:textId="77777777" w:rsidR="0051342B" w:rsidRPr="00273C7C" w:rsidRDefault="0051342B" w:rsidP="0051342B">
      <w:pPr>
        <w:pStyle w:val="ConsPlusTitle"/>
        <w:jc w:val="center"/>
      </w:pPr>
    </w:p>
    <w:p w14:paraId="37868148" w14:textId="514DF655" w:rsidR="0051342B" w:rsidRPr="0051342B" w:rsidRDefault="0051342B" w:rsidP="0051342B">
      <w:pPr>
        <w:pStyle w:val="ConsPlusTitle"/>
        <w:rPr>
          <w:bCs w:val="0"/>
          <w:u w:val="single"/>
        </w:rPr>
      </w:pPr>
      <w:r w:rsidRPr="0051342B">
        <w:rPr>
          <w:bCs w:val="0"/>
          <w:u w:val="single"/>
        </w:rPr>
        <w:t>31 марта 2023 года №14/1</w:t>
      </w:r>
    </w:p>
    <w:p w14:paraId="3E1A8B69" w14:textId="77777777" w:rsidR="0051342B" w:rsidRPr="00273C7C" w:rsidRDefault="0051342B" w:rsidP="0051342B">
      <w:pPr>
        <w:pStyle w:val="ConsPlusTitle"/>
      </w:pPr>
    </w:p>
    <w:p w14:paraId="1B631656" w14:textId="77777777" w:rsidR="0051342B" w:rsidRPr="00273C7C" w:rsidRDefault="0051342B" w:rsidP="0051342B">
      <w:pPr>
        <w:pStyle w:val="ConsPlusTitle"/>
        <w:tabs>
          <w:tab w:val="left" w:pos="4860"/>
        </w:tabs>
        <w:ind w:right="4495"/>
        <w:jc w:val="both"/>
        <w:rPr>
          <w:sz w:val="24"/>
          <w:szCs w:val="24"/>
        </w:rPr>
      </w:pPr>
      <w:r w:rsidRPr="00273C7C">
        <w:rPr>
          <w:sz w:val="24"/>
          <w:szCs w:val="24"/>
        </w:rPr>
        <w:t xml:space="preserve">О внесении изменений и дополнений в Устав муниципального округа Ломоносовский </w:t>
      </w:r>
    </w:p>
    <w:p w14:paraId="435C96E4" w14:textId="77777777" w:rsidR="0051342B" w:rsidRPr="00273C7C" w:rsidRDefault="0051342B" w:rsidP="0051342B">
      <w:pPr>
        <w:adjustRightInd w:val="0"/>
        <w:ind w:firstLine="540"/>
        <w:jc w:val="both"/>
      </w:pPr>
    </w:p>
    <w:p w14:paraId="521584C4" w14:textId="77777777" w:rsidR="0051342B" w:rsidRPr="00273C7C" w:rsidRDefault="0051342B" w:rsidP="0051342B">
      <w:pPr>
        <w:pStyle w:val="ConsPlusTitle"/>
        <w:ind w:firstLine="851"/>
        <w:jc w:val="both"/>
        <w:rPr>
          <w:b w:val="0"/>
        </w:rPr>
      </w:pPr>
      <w:r w:rsidRPr="00273C7C">
        <w:rPr>
          <w:b w:val="0"/>
        </w:rPr>
        <w:t>На основании пункта 1 части 10 статьи 35 Ф</w:t>
      </w:r>
      <w:r w:rsidRPr="00273C7C">
        <w:rPr>
          <w:rFonts w:eastAsia="Calibri"/>
          <w:b w:val="0"/>
        </w:rPr>
        <w:t xml:space="preserve">едерального закона </w:t>
      </w:r>
      <w:r w:rsidRPr="00273C7C">
        <w:rPr>
          <w:b w:val="0"/>
        </w:rPr>
        <w:t>от 6 октября 2003 года № 131-ФЗ «Об общих принципах организации местного самоуправления в Российской Федерации» Совет депутатов муниципального округа Ломоносовский решил:</w:t>
      </w:r>
    </w:p>
    <w:p w14:paraId="1E93282D" w14:textId="77777777" w:rsidR="0051342B" w:rsidRPr="00273C7C" w:rsidRDefault="0051342B" w:rsidP="0051342B">
      <w:pPr>
        <w:adjustRightInd w:val="0"/>
        <w:ind w:firstLine="851"/>
        <w:jc w:val="both"/>
      </w:pPr>
      <w:r w:rsidRPr="00273C7C">
        <w:t>1. Внести в Устав муниципального округа Ломоносовский следующие изменения и дополнения:</w:t>
      </w:r>
    </w:p>
    <w:p w14:paraId="0E78F914" w14:textId="77777777" w:rsidR="0051342B" w:rsidRPr="003857CB" w:rsidRDefault="0051342B" w:rsidP="0051342B">
      <w:pPr>
        <w:shd w:val="clear" w:color="auto" w:fill="FFFFFF"/>
        <w:ind w:firstLine="851"/>
        <w:jc w:val="both"/>
        <w:rPr>
          <w:rFonts w:ascii="Arial" w:hAnsi="Arial" w:cs="Arial"/>
          <w:color w:val="2C2D2E"/>
          <w:sz w:val="20"/>
          <w:szCs w:val="20"/>
        </w:rPr>
      </w:pPr>
      <w:r w:rsidRPr="003857CB">
        <w:rPr>
          <w:color w:val="2C2D2E"/>
        </w:rPr>
        <w:t>1) в статье 8:</w:t>
      </w:r>
    </w:p>
    <w:p w14:paraId="51F8269E" w14:textId="77777777" w:rsidR="0051342B" w:rsidRPr="003857CB" w:rsidRDefault="0051342B" w:rsidP="0051342B">
      <w:pPr>
        <w:shd w:val="clear" w:color="auto" w:fill="FFFFFF"/>
        <w:ind w:firstLine="851"/>
        <w:jc w:val="both"/>
        <w:rPr>
          <w:rFonts w:ascii="Arial" w:hAnsi="Arial" w:cs="Arial"/>
          <w:color w:val="2C2D2E"/>
          <w:sz w:val="20"/>
          <w:szCs w:val="20"/>
        </w:rPr>
      </w:pPr>
      <w:r w:rsidRPr="003857CB">
        <w:rPr>
          <w:color w:val="2C2D2E"/>
        </w:rPr>
        <w:t>1.1) подпункт 7 пункта 7 изложить в следующей редакции:</w:t>
      </w:r>
    </w:p>
    <w:p w14:paraId="37EE57A3" w14:textId="77777777" w:rsidR="0051342B" w:rsidRPr="003857CB" w:rsidRDefault="0051342B" w:rsidP="0051342B">
      <w:pPr>
        <w:shd w:val="clear" w:color="auto" w:fill="FFFFFF"/>
        <w:ind w:firstLine="851"/>
        <w:jc w:val="both"/>
        <w:rPr>
          <w:rFonts w:ascii="Arial" w:hAnsi="Arial" w:cs="Arial"/>
          <w:color w:val="2C2D2E"/>
          <w:sz w:val="20"/>
          <w:szCs w:val="20"/>
        </w:rPr>
      </w:pPr>
      <w:r w:rsidRPr="003857CB">
        <w:rPr>
          <w:color w:val="2C2D2E"/>
        </w:rPr>
        <w:t>«7)</w:t>
      </w:r>
      <w:r>
        <w:rPr>
          <w:rFonts w:ascii="Arial" w:hAnsi="Arial" w:cs="Arial"/>
          <w:color w:val="2C2D2E"/>
          <w:sz w:val="20"/>
          <w:szCs w:val="20"/>
        </w:rPr>
        <w:t xml:space="preserve"> </w:t>
      </w:r>
      <w:r w:rsidRPr="003857CB">
        <w:rPr>
          <w:color w:val="2C2D2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DA4D2B1" w14:textId="77777777" w:rsidR="0051342B" w:rsidRPr="003857CB" w:rsidRDefault="0051342B" w:rsidP="0051342B">
      <w:pPr>
        <w:shd w:val="clear" w:color="auto" w:fill="FFFFFF"/>
        <w:ind w:firstLine="851"/>
        <w:jc w:val="both"/>
        <w:rPr>
          <w:rFonts w:ascii="Arial" w:hAnsi="Arial" w:cs="Arial"/>
          <w:color w:val="2C2D2E"/>
          <w:sz w:val="20"/>
          <w:szCs w:val="20"/>
        </w:rPr>
      </w:pPr>
      <w:r w:rsidRPr="003857CB">
        <w:rPr>
          <w:color w:val="2C2D2E"/>
        </w:rPr>
        <w:t>1.2) дополнить пунктом 8 следующего содержания:</w:t>
      </w:r>
    </w:p>
    <w:p w14:paraId="4733BF45" w14:textId="77777777" w:rsidR="0051342B" w:rsidRPr="003857CB" w:rsidRDefault="0051342B" w:rsidP="0051342B">
      <w:pPr>
        <w:shd w:val="clear" w:color="auto" w:fill="FFFFFF"/>
        <w:ind w:firstLine="851"/>
        <w:jc w:val="both"/>
        <w:rPr>
          <w:rFonts w:ascii="Arial" w:hAnsi="Arial" w:cs="Arial"/>
          <w:color w:val="2C2D2E"/>
          <w:sz w:val="20"/>
          <w:szCs w:val="20"/>
        </w:rPr>
      </w:pPr>
      <w:r w:rsidRPr="003857CB">
        <w:rPr>
          <w:color w:val="2C2D2E"/>
        </w:rPr>
        <w:t>«8.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14:paraId="273D9448" w14:textId="77777777" w:rsidR="0051342B" w:rsidRPr="003857CB" w:rsidRDefault="0051342B" w:rsidP="0051342B">
      <w:pPr>
        <w:shd w:val="clear" w:color="auto" w:fill="FFFFFF"/>
        <w:ind w:firstLine="851"/>
        <w:jc w:val="both"/>
        <w:rPr>
          <w:rFonts w:ascii="Arial" w:hAnsi="Arial" w:cs="Arial"/>
          <w:color w:val="2C2D2E"/>
          <w:sz w:val="20"/>
          <w:szCs w:val="20"/>
        </w:rPr>
      </w:pPr>
      <w:r w:rsidRPr="003857CB">
        <w:rPr>
          <w:color w:val="2C2D2E"/>
        </w:rPr>
        <w:t>1.3) пункт 8 считать пунктом 9;</w:t>
      </w:r>
    </w:p>
    <w:p w14:paraId="006E5C50" w14:textId="77777777" w:rsidR="0051342B" w:rsidRPr="003857CB" w:rsidRDefault="0051342B" w:rsidP="0051342B">
      <w:pPr>
        <w:shd w:val="clear" w:color="auto" w:fill="FFFFFF"/>
        <w:ind w:firstLine="851"/>
        <w:jc w:val="both"/>
        <w:rPr>
          <w:rFonts w:ascii="Arial" w:hAnsi="Arial" w:cs="Arial"/>
          <w:color w:val="2C2D2E"/>
          <w:sz w:val="20"/>
          <w:szCs w:val="20"/>
        </w:rPr>
      </w:pPr>
      <w:r w:rsidRPr="003857CB">
        <w:rPr>
          <w:color w:val="2C2D2E"/>
        </w:rPr>
        <w:t>1.4) пункт 9 дополнить абзацем следующего содержания:</w:t>
      </w:r>
    </w:p>
    <w:p w14:paraId="24D8077C" w14:textId="77777777" w:rsidR="0051342B" w:rsidRPr="003857CB" w:rsidRDefault="0051342B" w:rsidP="0051342B">
      <w:pPr>
        <w:shd w:val="clear" w:color="auto" w:fill="FFFFFF"/>
        <w:ind w:firstLine="851"/>
        <w:jc w:val="both"/>
        <w:rPr>
          <w:rFonts w:ascii="Arial" w:hAnsi="Arial" w:cs="Arial"/>
          <w:color w:val="2C2D2E"/>
          <w:sz w:val="20"/>
          <w:szCs w:val="20"/>
        </w:rPr>
      </w:pPr>
      <w:r w:rsidRPr="003857CB">
        <w:rPr>
          <w:color w:val="2C2D2E"/>
        </w:rPr>
        <w:t>«В случае обращения Мэра Москвы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14:paraId="0EA3F026" w14:textId="77777777" w:rsidR="0051342B" w:rsidRPr="00273C7C" w:rsidRDefault="0051342B" w:rsidP="0051342B">
      <w:pPr>
        <w:adjustRightInd w:val="0"/>
        <w:ind w:firstLine="851"/>
        <w:jc w:val="both"/>
      </w:pPr>
      <w:r w:rsidRPr="00273C7C">
        <w:t>2) статью 9 дополнить пунктом 4 следующего содержания:</w:t>
      </w:r>
    </w:p>
    <w:p w14:paraId="4240A773" w14:textId="77777777" w:rsidR="0051342B" w:rsidRPr="00273C7C" w:rsidRDefault="0051342B" w:rsidP="0051342B">
      <w:pPr>
        <w:adjustRightInd w:val="0"/>
        <w:ind w:firstLine="851"/>
        <w:jc w:val="both"/>
        <w:rPr>
          <w:rFonts w:eastAsia="Calibri"/>
          <w:lang w:eastAsia="en-US"/>
        </w:rPr>
      </w:pPr>
      <w:r w:rsidRPr="00273C7C">
        <w:rPr>
          <w:bCs/>
        </w:rPr>
        <w:t xml:space="preserve">«4. </w:t>
      </w:r>
      <w:r w:rsidRPr="00273C7C">
        <w:rPr>
          <w:rFonts w:eastAsia="Calibri"/>
          <w:lang w:eastAsia="en-US"/>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4 рабочих </w:t>
      </w:r>
      <w:r w:rsidRPr="00273C7C">
        <w:rPr>
          <w:rFonts w:eastAsia="Calibri"/>
          <w:iCs/>
          <w:lang w:eastAsia="en-US"/>
        </w:rPr>
        <w:t>дня</w:t>
      </w:r>
      <w:r w:rsidRPr="00273C7C">
        <w:rPr>
          <w:rFonts w:eastAsia="Calibri"/>
          <w:lang w:eastAsia="en-US"/>
        </w:rPr>
        <w:t xml:space="preserve"> в месяц.»; </w:t>
      </w:r>
    </w:p>
    <w:p w14:paraId="4564CD77" w14:textId="77777777" w:rsidR="0051342B" w:rsidRPr="00273C7C" w:rsidRDefault="0051342B" w:rsidP="0051342B">
      <w:pPr>
        <w:adjustRightInd w:val="0"/>
        <w:ind w:firstLine="851"/>
        <w:jc w:val="both"/>
      </w:pPr>
      <w:r w:rsidRPr="00273C7C">
        <w:rPr>
          <w:rFonts w:eastAsia="Calibri"/>
          <w:lang w:eastAsia="en-US"/>
        </w:rPr>
        <w:t>3) в абзаце втором пункта 3 статьи 10 слова «1 апреля» заменить словами «1 июня»;</w:t>
      </w:r>
    </w:p>
    <w:p w14:paraId="472B38EE" w14:textId="77777777" w:rsidR="0051342B" w:rsidRDefault="0051342B" w:rsidP="0051342B">
      <w:pPr>
        <w:adjustRightInd w:val="0"/>
        <w:ind w:firstLine="851"/>
        <w:jc w:val="both"/>
      </w:pPr>
      <w:r w:rsidRPr="00273C7C">
        <w:lastRenderedPageBreak/>
        <w:t xml:space="preserve">4) </w:t>
      </w:r>
      <w:r>
        <w:t xml:space="preserve">в </w:t>
      </w:r>
      <w:r w:rsidRPr="00273C7C">
        <w:t>пункт 2 статьи 11:</w:t>
      </w:r>
      <w:r>
        <w:t xml:space="preserve"> </w:t>
      </w:r>
    </w:p>
    <w:p w14:paraId="6033CF1C" w14:textId="77777777" w:rsidR="0051342B" w:rsidRPr="00273C7C" w:rsidRDefault="0051342B" w:rsidP="0051342B">
      <w:pPr>
        <w:adjustRightInd w:val="0"/>
        <w:ind w:firstLine="851"/>
        <w:jc w:val="both"/>
      </w:pPr>
      <w:r>
        <w:t>4.1) подпункт 9 изложить в следующей редакции:</w:t>
      </w:r>
    </w:p>
    <w:p w14:paraId="3E9D5E68" w14:textId="77777777" w:rsidR="0051342B" w:rsidRPr="00273C7C" w:rsidRDefault="0051342B" w:rsidP="0051342B">
      <w:pPr>
        <w:pStyle w:val="ConsPlusNormal"/>
        <w:ind w:firstLine="851"/>
        <w:jc w:val="both"/>
        <w:rPr>
          <w:rFonts w:ascii="Times New Roman" w:hAnsi="Times New Roman" w:cs="Times New Roman"/>
          <w:sz w:val="28"/>
          <w:szCs w:val="28"/>
        </w:rPr>
      </w:pPr>
      <w:r w:rsidRPr="00273C7C">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14:paraId="363B9193" w14:textId="77777777" w:rsidR="0051342B" w:rsidRPr="00273C7C" w:rsidRDefault="0051342B" w:rsidP="0051342B">
      <w:pPr>
        <w:pStyle w:val="ConsPlusNormal"/>
        <w:ind w:firstLine="851"/>
        <w:jc w:val="both"/>
      </w:pPr>
      <w:r>
        <w:rPr>
          <w:rFonts w:ascii="Times New Roman" w:hAnsi="Times New Roman" w:cs="Times New Roman"/>
          <w:sz w:val="28"/>
          <w:szCs w:val="28"/>
        </w:rPr>
        <w:t>4.2)</w:t>
      </w:r>
      <w:r w:rsidRPr="00273C7C">
        <w:rPr>
          <w:rFonts w:ascii="Times New Roman" w:hAnsi="Times New Roman" w:cs="Times New Roman"/>
          <w:sz w:val="28"/>
          <w:szCs w:val="28"/>
        </w:rPr>
        <w:t xml:space="preserve"> подпункт 12 признать утратившим силу.</w:t>
      </w:r>
    </w:p>
    <w:p w14:paraId="264C8D6B" w14:textId="77777777" w:rsidR="0051342B" w:rsidRPr="00273C7C" w:rsidRDefault="0051342B" w:rsidP="0051342B">
      <w:pPr>
        <w:adjustRightInd w:val="0"/>
        <w:ind w:firstLine="851"/>
        <w:jc w:val="both"/>
      </w:pPr>
      <w:r>
        <w:t>5</w:t>
      </w:r>
      <w:r w:rsidRPr="00273C7C">
        <w:t>) пункт 4 статьи 14 изложить в следующей редакции:</w:t>
      </w:r>
    </w:p>
    <w:p w14:paraId="61DA139E" w14:textId="77777777" w:rsidR="0051342B" w:rsidRPr="00273C7C" w:rsidRDefault="0051342B" w:rsidP="0051342B">
      <w:pPr>
        <w:ind w:firstLine="851"/>
        <w:jc w:val="both"/>
      </w:pPr>
      <w:r w:rsidRPr="00273C7C">
        <w:t>«4. Полномочия заместителя Председателя Совета депутатов прекращаются досрочно:</w:t>
      </w:r>
    </w:p>
    <w:p w14:paraId="062F74C3" w14:textId="77777777" w:rsidR="0051342B" w:rsidRPr="00273C7C" w:rsidRDefault="0051342B" w:rsidP="0051342B">
      <w:pPr>
        <w:ind w:firstLine="851"/>
        <w:jc w:val="both"/>
      </w:pPr>
      <w:r w:rsidRPr="00273C7C">
        <w:t>1) на основании личного заявления;</w:t>
      </w:r>
    </w:p>
    <w:p w14:paraId="659F0094" w14:textId="77777777" w:rsidR="0051342B" w:rsidRPr="00273C7C" w:rsidRDefault="0051342B" w:rsidP="0051342B">
      <w:pPr>
        <w:ind w:firstLine="851"/>
        <w:jc w:val="both"/>
      </w:pPr>
      <w:r w:rsidRPr="00273C7C">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1FE62042" w14:textId="77777777" w:rsidR="0051342B" w:rsidRPr="00273C7C" w:rsidRDefault="0051342B" w:rsidP="0051342B">
      <w:pPr>
        <w:ind w:firstLine="851"/>
        <w:jc w:val="both"/>
      </w:pPr>
      <w:r w:rsidRPr="00273C7C">
        <w:t>3) в случае принятия Советом депутатов решения о применении к нему меры ответственности, предусмотренной пунктом 2 части 7. 3–1 статьи 40 Федерального закона «Об общих принципах организации местного самоуправления»;</w:t>
      </w:r>
    </w:p>
    <w:p w14:paraId="5A704C6E" w14:textId="77777777" w:rsidR="0051342B" w:rsidRPr="00273C7C" w:rsidRDefault="0051342B" w:rsidP="0051342B">
      <w:pPr>
        <w:ind w:firstLine="851"/>
        <w:jc w:val="both"/>
      </w:pPr>
      <w:r w:rsidRPr="00273C7C">
        <w:t xml:space="preserve">4) в случаях и в порядке, установленных пунктами 7 и 8 статьи 8 настоящего Устава.»; </w:t>
      </w:r>
    </w:p>
    <w:p w14:paraId="21310A9A" w14:textId="77777777" w:rsidR="0051342B" w:rsidRDefault="0051342B" w:rsidP="0051342B">
      <w:pPr>
        <w:ind w:firstLine="851"/>
        <w:jc w:val="both"/>
      </w:pPr>
      <w:r>
        <w:t>6</w:t>
      </w:r>
      <w:r w:rsidRPr="00273C7C">
        <w:t>) в стать</w:t>
      </w:r>
      <w:r>
        <w:t>е</w:t>
      </w:r>
      <w:r w:rsidRPr="00273C7C">
        <w:t xml:space="preserve"> 16</w:t>
      </w:r>
      <w:r>
        <w:t xml:space="preserve">: </w:t>
      </w:r>
    </w:p>
    <w:p w14:paraId="71708C56" w14:textId="77777777" w:rsidR="0051342B" w:rsidRPr="00273C7C" w:rsidRDefault="0051342B" w:rsidP="0051342B">
      <w:pPr>
        <w:ind w:firstLine="851"/>
        <w:jc w:val="both"/>
      </w:pPr>
      <w:r>
        <w:t>6.1) в пункте 16</w:t>
      </w:r>
      <w:r w:rsidRPr="00273C7C">
        <w:t xml:space="preserve"> слова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исключить; </w:t>
      </w:r>
    </w:p>
    <w:p w14:paraId="05C4A9A5" w14:textId="77777777" w:rsidR="0051342B" w:rsidRPr="00273C7C" w:rsidRDefault="0051342B" w:rsidP="0051342B">
      <w:pPr>
        <w:ind w:firstLine="851"/>
        <w:jc w:val="both"/>
      </w:pPr>
      <w:r>
        <w:t>6.2)</w:t>
      </w:r>
      <w:r w:rsidRPr="00273C7C">
        <w:t xml:space="preserve"> пункт 17 статьи дополнить подпунктом «г» в следующей редакции: «г) по созданию и размещению постов государственного экологического мониторинга на территории муниципального округа»; </w:t>
      </w:r>
    </w:p>
    <w:p w14:paraId="64ACCFB8" w14:textId="77777777" w:rsidR="0051342B" w:rsidRDefault="0051342B" w:rsidP="0051342B">
      <w:pPr>
        <w:ind w:firstLine="851"/>
        <w:jc w:val="both"/>
      </w:pPr>
      <w:r>
        <w:t>7</w:t>
      </w:r>
      <w:r w:rsidRPr="00273C7C">
        <w:t>) в стать</w:t>
      </w:r>
      <w:r>
        <w:t>е</w:t>
      </w:r>
      <w:r w:rsidRPr="00273C7C">
        <w:t xml:space="preserve"> 18</w:t>
      </w:r>
      <w:r>
        <w:t>:</w:t>
      </w:r>
    </w:p>
    <w:p w14:paraId="54A9A933" w14:textId="77777777" w:rsidR="0051342B" w:rsidRDefault="0051342B" w:rsidP="0051342B">
      <w:pPr>
        <w:ind w:firstLine="851"/>
        <w:jc w:val="both"/>
      </w:pPr>
      <w:r>
        <w:t>7.1) в пункте1:</w:t>
      </w:r>
    </w:p>
    <w:p w14:paraId="0BCCDDD3" w14:textId="77777777" w:rsidR="0051342B" w:rsidRDefault="0051342B" w:rsidP="0051342B">
      <w:pPr>
        <w:ind w:firstLine="851"/>
        <w:jc w:val="both"/>
      </w:pPr>
      <w:r>
        <w:t xml:space="preserve">7.1.1) дополнить подпунктом 10 следующего содержания: </w:t>
      </w:r>
    </w:p>
    <w:p w14:paraId="4D66A864" w14:textId="77777777" w:rsidR="0051342B" w:rsidRDefault="0051342B" w:rsidP="0051342B">
      <w:pPr>
        <w:ind w:firstLine="851"/>
        <w:jc w:val="both"/>
      </w:pPr>
      <w:r>
        <w:t xml:space="preserve">«10) участвует в работе призывной комиссии в соответствии с федеральным законодательством;»; </w:t>
      </w:r>
    </w:p>
    <w:p w14:paraId="7656DBC4" w14:textId="77777777" w:rsidR="0051342B" w:rsidRDefault="0051342B" w:rsidP="0051342B">
      <w:pPr>
        <w:ind w:firstLine="851"/>
        <w:jc w:val="both"/>
      </w:pPr>
      <w:r>
        <w:t xml:space="preserve">7.1.2) подпункт 10 считать подпунктом 11; </w:t>
      </w:r>
    </w:p>
    <w:p w14:paraId="7D39ED6E" w14:textId="77777777" w:rsidR="0051342B" w:rsidRPr="00273C7C" w:rsidRDefault="0051342B" w:rsidP="0051342B">
      <w:pPr>
        <w:ind w:firstLine="851"/>
        <w:jc w:val="both"/>
      </w:pPr>
      <w:r>
        <w:t xml:space="preserve">7.2) в абзаце втором пункта 2 слова </w:t>
      </w:r>
      <w:r w:rsidRPr="00273C7C">
        <w:t>«должностное лицо местного самоуправления или уполномоченный» исключить;</w:t>
      </w:r>
    </w:p>
    <w:p w14:paraId="32567F49" w14:textId="77777777" w:rsidR="0051342B" w:rsidRPr="00273C7C" w:rsidRDefault="0051342B" w:rsidP="0051342B">
      <w:pPr>
        <w:adjustRightInd w:val="0"/>
        <w:ind w:firstLine="851"/>
        <w:jc w:val="both"/>
      </w:pPr>
      <w:r>
        <w:t>8</w:t>
      </w:r>
      <w:r w:rsidRPr="00273C7C">
        <w:t xml:space="preserve">) </w:t>
      </w:r>
      <w:r>
        <w:t xml:space="preserve">в </w:t>
      </w:r>
      <w:r w:rsidRPr="00273C7C">
        <w:t>пункт</w:t>
      </w:r>
      <w:r>
        <w:t>е</w:t>
      </w:r>
      <w:r w:rsidRPr="00273C7C">
        <w:t xml:space="preserve"> 5 статьи 19 </w:t>
      </w:r>
      <w:r>
        <w:t>слова «стажу муниципальной службы или работы по специальности, направлению подготовки, необходимым» заменить словом «необходимому»;</w:t>
      </w:r>
      <w:r w:rsidRPr="00273C7C">
        <w:t xml:space="preserve"> </w:t>
      </w:r>
    </w:p>
    <w:p w14:paraId="3B5DE3C5" w14:textId="77777777" w:rsidR="0051342B" w:rsidRDefault="0051342B" w:rsidP="0051342B">
      <w:pPr>
        <w:adjustRightInd w:val="0"/>
        <w:ind w:firstLine="851"/>
        <w:jc w:val="both"/>
      </w:pPr>
      <w:r>
        <w:lastRenderedPageBreak/>
        <w:t>9</w:t>
      </w:r>
      <w:r w:rsidRPr="00273C7C">
        <w:t>) пункт 8 статьи 22 изложить в следующей редакции:</w:t>
      </w:r>
    </w:p>
    <w:p w14:paraId="1BF7C4A6" w14:textId="77777777" w:rsidR="0051342B" w:rsidRPr="00273C7C" w:rsidRDefault="0051342B" w:rsidP="0051342B">
      <w:pPr>
        <w:adjustRightInd w:val="0"/>
        <w:ind w:firstLine="851"/>
        <w:jc w:val="both"/>
      </w:pPr>
      <w:r w:rsidRPr="00273C7C">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r>
        <w:t>»;</w:t>
      </w:r>
      <w:r w:rsidRPr="00273C7C">
        <w:t xml:space="preserve"> </w:t>
      </w:r>
    </w:p>
    <w:p w14:paraId="0B3FE41B" w14:textId="77777777" w:rsidR="0051342B" w:rsidRDefault="0051342B" w:rsidP="0051342B">
      <w:pPr>
        <w:ind w:firstLine="851"/>
        <w:jc w:val="both"/>
      </w:pPr>
      <w:r w:rsidRPr="00273C7C">
        <w:t>1</w:t>
      </w:r>
      <w:r>
        <w:t>0</w:t>
      </w:r>
      <w:r w:rsidRPr="00273C7C">
        <w:t xml:space="preserve">) пункт 2 статьи 24 изложить в следующей редакции: </w:t>
      </w:r>
    </w:p>
    <w:p w14:paraId="2D1EA472" w14:textId="77777777" w:rsidR="0051342B" w:rsidRPr="00273C7C" w:rsidRDefault="0051342B" w:rsidP="0051342B">
      <w:pPr>
        <w:ind w:firstLine="851"/>
        <w:jc w:val="both"/>
      </w:pPr>
      <w:r w:rsidRPr="00273C7C">
        <w:t xml:space="preserve">«2.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 </w:t>
      </w:r>
    </w:p>
    <w:p w14:paraId="0B976B94" w14:textId="77777777" w:rsidR="0051342B" w:rsidRDefault="0051342B" w:rsidP="0051342B">
      <w:pPr>
        <w:ind w:firstLine="851"/>
        <w:jc w:val="both"/>
      </w:pPr>
      <w:r w:rsidRPr="00273C7C">
        <w:t>1</w:t>
      </w:r>
      <w:r>
        <w:t>1</w:t>
      </w:r>
      <w:r w:rsidRPr="00273C7C">
        <w:t>)</w:t>
      </w:r>
      <w:r>
        <w:t xml:space="preserve"> </w:t>
      </w:r>
      <w:r w:rsidRPr="00273C7C">
        <w:t xml:space="preserve">статью 27 </w:t>
      </w:r>
      <w:r>
        <w:t>изложить</w:t>
      </w:r>
      <w:r w:rsidRPr="00273C7C">
        <w:t xml:space="preserve"> в следующей редакции: </w:t>
      </w:r>
    </w:p>
    <w:p w14:paraId="4B06CF27" w14:textId="77777777" w:rsidR="0051342B" w:rsidRPr="00F91A92" w:rsidRDefault="0051342B" w:rsidP="0051342B">
      <w:pPr>
        <w:ind w:firstLine="851"/>
        <w:jc w:val="both"/>
        <w:rPr>
          <w:sz w:val="24"/>
          <w:szCs w:val="24"/>
        </w:rPr>
      </w:pPr>
    </w:p>
    <w:p w14:paraId="5F45E275" w14:textId="77777777" w:rsidR="0051342B" w:rsidRDefault="0051342B" w:rsidP="0051342B">
      <w:pPr>
        <w:pStyle w:val="a3"/>
        <w:ind w:firstLine="851"/>
        <w:rPr>
          <w:bCs/>
        </w:rPr>
      </w:pPr>
      <w:r w:rsidRPr="00273C7C">
        <w:rPr>
          <w:bCs/>
        </w:rPr>
        <w:t>«Статья 27. Официальное опубликование и вступление в силу муниципальных правовых актов</w:t>
      </w:r>
    </w:p>
    <w:p w14:paraId="170D93CC" w14:textId="77777777" w:rsidR="0051342B" w:rsidRPr="00F91A92" w:rsidRDefault="0051342B" w:rsidP="0051342B">
      <w:pPr>
        <w:pStyle w:val="a3"/>
        <w:ind w:firstLine="851"/>
        <w:rPr>
          <w:bCs/>
          <w:sz w:val="24"/>
          <w:szCs w:val="24"/>
        </w:rPr>
      </w:pPr>
    </w:p>
    <w:p w14:paraId="7EEBC528" w14:textId="77777777" w:rsidR="0051342B" w:rsidRPr="00F22FFC" w:rsidRDefault="0051342B" w:rsidP="0051342B">
      <w:pPr>
        <w:adjustRightInd w:val="0"/>
        <w:ind w:firstLine="851"/>
        <w:jc w:val="both"/>
        <w:rPr>
          <w:iCs/>
        </w:rPr>
      </w:pPr>
      <w:r w:rsidRPr="00273C7C">
        <w:rPr>
          <w:iCs/>
        </w:rPr>
        <w:t xml:space="preserve">1. Официальным опубликованием муниципального правового акта или соглашения, </w:t>
      </w:r>
      <w:r w:rsidRPr="00273C7C">
        <w:t>заключаемого между органами местного самоуправления,</w:t>
      </w:r>
      <w:r w:rsidRPr="00273C7C">
        <w:rPr>
          <w:bCs/>
        </w:rPr>
        <w:t xml:space="preserve"> в том числе другого муниципального образования</w:t>
      </w:r>
      <w:r w:rsidRPr="00273C7C">
        <w:rPr>
          <w:iC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w:t>
      </w:r>
      <w:r>
        <w:rPr>
          <w:iCs/>
        </w:rPr>
        <w:t xml:space="preserve"> </w:t>
      </w:r>
      <w:r w:rsidRPr="00273C7C">
        <w:rPr>
          <w:iCs/>
        </w:rPr>
        <w:t>№</w:t>
      </w:r>
      <w:r>
        <w:rPr>
          <w:iCs/>
        </w:rPr>
        <w:t xml:space="preserve"> </w:t>
      </w:r>
      <w:r w:rsidRPr="00273C7C">
        <w:rPr>
          <w:iCs/>
        </w:rPr>
        <w:t>ТУ</w:t>
      </w:r>
      <w:r>
        <w:rPr>
          <w:iCs/>
        </w:rPr>
        <w:t xml:space="preserve"> </w:t>
      </w:r>
      <w:r w:rsidRPr="00273C7C">
        <w:rPr>
          <w:iCs/>
        </w:rPr>
        <w:t>50-01495 от 19 сентября 2012 года) или в газете «</w:t>
      </w:r>
      <w:r>
        <w:rPr>
          <w:iCs/>
        </w:rPr>
        <w:t>Ломоносовский вестник</w:t>
      </w:r>
      <w:r w:rsidRPr="00273C7C">
        <w:rPr>
          <w:iCs/>
        </w:rPr>
        <w:t>» (регистрационный номер и дата принятия решения о регистрации в качестве печатного издания: ПИ</w:t>
      </w:r>
      <w:r>
        <w:rPr>
          <w:iCs/>
        </w:rPr>
        <w:t xml:space="preserve"> </w:t>
      </w:r>
      <w:r w:rsidRPr="00273C7C">
        <w:rPr>
          <w:iCs/>
        </w:rPr>
        <w:t>№</w:t>
      </w:r>
      <w:r>
        <w:rPr>
          <w:iCs/>
        </w:rPr>
        <w:t xml:space="preserve"> </w:t>
      </w:r>
      <w:r w:rsidRPr="00273C7C">
        <w:rPr>
          <w:iCs/>
        </w:rPr>
        <w:t>ТУ</w:t>
      </w:r>
      <w:r>
        <w:rPr>
          <w:iCs/>
        </w:rPr>
        <w:t xml:space="preserve"> 50</w:t>
      </w:r>
      <w:r w:rsidRPr="00273C7C">
        <w:rPr>
          <w:iCs/>
        </w:rPr>
        <w:t>-</w:t>
      </w:r>
      <w:r>
        <w:rPr>
          <w:iCs/>
        </w:rPr>
        <w:t>02924</w:t>
      </w:r>
      <w:r w:rsidRPr="00273C7C">
        <w:rPr>
          <w:iCs/>
        </w:rPr>
        <w:t xml:space="preserve"> от</w:t>
      </w:r>
      <w:r>
        <w:rPr>
          <w:iCs/>
        </w:rPr>
        <w:t xml:space="preserve"> 14 августа 2020 года</w:t>
      </w:r>
      <w:r w:rsidRPr="00273C7C">
        <w:rPr>
          <w:iCs/>
        </w:rPr>
        <w:t xml:space="preserve">). </w:t>
      </w:r>
    </w:p>
    <w:p w14:paraId="35F79DBF" w14:textId="77777777" w:rsidR="0051342B" w:rsidRPr="00273C7C" w:rsidRDefault="0051342B" w:rsidP="0051342B">
      <w:pPr>
        <w:adjustRightInd w:val="0"/>
        <w:ind w:firstLine="851"/>
        <w:jc w:val="both"/>
      </w:pPr>
      <w:r w:rsidRPr="00273C7C">
        <w:rPr>
          <w:bCs/>
        </w:rPr>
        <w:t>2. О</w:t>
      </w:r>
      <w:r w:rsidRPr="00273C7C">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273C7C">
        <w:rPr>
          <w:lang w:val="en-US"/>
        </w:rPr>
        <w:t>amom</w:t>
      </w:r>
      <w:proofErr w:type="spellEnd"/>
      <w:r w:rsidRPr="00273C7C">
        <w:t>-</w:t>
      </w:r>
      <w:r w:rsidRPr="00273C7C">
        <w:rPr>
          <w:lang w:val="en-US"/>
        </w:rPr>
        <w:t>mmv</w:t>
      </w:r>
      <w:r w:rsidRPr="00273C7C">
        <w:t>.</w:t>
      </w:r>
      <w:proofErr w:type="spellStart"/>
      <w:r w:rsidRPr="00273C7C">
        <w:rPr>
          <w:lang w:val="en-US"/>
        </w:rPr>
        <w:t>ru</w:t>
      </w:r>
      <w:proofErr w:type="spellEnd"/>
      <w:r w:rsidRPr="00273C7C">
        <w:t xml:space="preserve">, </w:t>
      </w:r>
      <w:r w:rsidRPr="00273C7C">
        <w:rPr>
          <w:iCs/>
        </w:rPr>
        <w:t>регистрационный номер и дата принятия решения о регистрации в качестве сетевого издания: Эл № ФС77-76364 от 2 августа 2019 года)</w:t>
      </w:r>
      <w:r w:rsidRPr="00273C7C">
        <w:t xml:space="preserve">. </w:t>
      </w:r>
    </w:p>
    <w:p w14:paraId="776B78EE" w14:textId="77777777" w:rsidR="0051342B" w:rsidRPr="00273C7C" w:rsidRDefault="0051342B" w:rsidP="0051342B">
      <w:pPr>
        <w:adjustRightInd w:val="0"/>
        <w:ind w:firstLine="851"/>
        <w:jc w:val="both"/>
      </w:pPr>
      <w:r w:rsidRPr="00273C7C">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710B4CC7" w14:textId="77777777" w:rsidR="0051342B" w:rsidRPr="00273C7C" w:rsidRDefault="0051342B" w:rsidP="0051342B">
      <w:pPr>
        <w:adjustRightInd w:val="0"/>
        <w:ind w:firstLine="851"/>
        <w:jc w:val="both"/>
      </w:pPr>
      <w:r w:rsidRPr="00273C7C">
        <w:t xml:space="preserve">3. Официальное опубликование </w:t>
      </w:r>
      <w:r w:rsidRPr="00273C7C">
        <w:rPr>
          <w:color w:val="000000"/>
        </w:rPr>
        <w:t xml:space="preserve">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w:t>
      </w:r>
      <w:r w:rsidRPr="00273C7C">
        <w:rPr>
          <w:color w:val="000000"/>
        </w:rPr>
        <w:lastRenderedPageBreak/>
        <w:t>муниципальный вестник» и сетевом издании «Московский муниципальный вестник»</w:t>
      </w:r>
      <w:r w:rsidRPr="00273C7C">
        <w:t xml:space="preserve">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14:paraId="598D541F" w14:textId="77777777" w:rsidR="0051342B" w:rsidRPr="00273C7C" w:rsidRDefault="0051342B" w:rsidP="0051342B">
      <w:pPr>
        <w:adjustRightInd w:val="0"/>
        <w:ind w:firstLine="851"/>
        <w:jc w:val="both"/>
        <w:rPr>
          <w:bCs/>
        </w:rPr>
      </w:pPr>
      <w:r w:rsidRPr="00273C7C">
        <w:rPr>
          <w:bCs/>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273C7C">
        <w:t xml:space="preserve"> </w:t>
      </w:r>
      <w:r w:rsidRPr="00273C7C">
        <w:rPr>
          <w:bCs/>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1DE0FD69" w14:textId="77777777" w:rsidR="0051342B" w:rsidRPr="00273C7C" w:rsidRDefault="0051342B" w:rsidP="0051342B">
      <w:pPr>
        <w:adjustRightInd w:val="0"/>
        <w:ind w:firstLine="851"/>
        <w:jc w:val="both"/>
        <w:rPr>
          <w:bCs/>
        </w:rPr>
      </w:pPr>
      <w:r w:rsidRPr="00273C7C">
        <w:t>Соглашения, заключаемые между органами местного самоуправления,</w:t>
      </w:r>
      <w:r w:rsidRPr="00273C7C">
        <w:rPr>
          <w:bCs/>
        </w:rPr>
        <w:t xml:space="preserve"> в том числе других муниципальных образований</w:t>
      </w:r>
      <w:r w:rsidRPr="00273C7C">
        <w:t xml:space="preserve"> </w:t>
      </w:r>
      <w:r w:rsidRPr="00273C7C">
        <w:rPr>
          <w:bCs/>
        </w:rPr>
        <w:t>подлежат официальному опубликованию не позднее тридцати дней со дня их заключения.</w:t>
      </w:r>
    </w:p>
    <w:p w14:paraId="5B6657F2" w14:textId="77777777" w:rsidR="0051342B" w:rsidRPr="00273C7C" w:rsidRDefault="0051342B" w:rsidP="0051342B">
      <w:pPr>
        <w:pStyle w:val="ConsNormal"/>
        <w:ind w:right="0" w:firstLine="851"/>
        <w:jc w:val="both"/>
        <w:rPr>
          <w:rFonts w:ascii="Times New Roman" w:hAnsi="Times New Roman" w:cs="Times New Roman"/>
          <w:bCs/>
          <w:sz w:val="28"/>
          <w:szCs w:val="28"/>
        </w:rPr>
      </w:pPr>
      <w:r w:rsidRPr="00273C7C">
        <w:rPr>
          <w:rFonts w:ascii="Times New Roman" w:hAnsi="Times New Roman" w:cs="Times New Roman"/>
          <w:bCs/>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0048BE9A" w14:textId="77777777" w:rsidR="0051342B" w:rsidRPr="00273C7C" w:rsidRDefault="0051342B" w:rsidP="0051342B">
      <w:pPr>
        <w:adjustRightInd w:val="0"/>
        <w:ind w:firstLine="851"/>
        <w:jc w:val="both"/>
      </w:pPr>
      <w:r w:rsidRPr="00273C7C">
        <w:rPr>
          <w:bCs/>
        </w:rPr>
        <w:t xml:space="preserve">6. </w:t>
      </w:r>
      <w:r w:rsidRPr="00273C7C">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273C7C">
        <w:rPr>
          <w:bCs/>
        </w:rPr>
        <w:t xml:space="preserve"> в том числе других муниципальных образований</w:t>
      </w:r>
      <w:r w:rsidRPr="00273C7C">
        <w:t xml:space="preserve"> вступают в силу после их официального опубликования.</w:t>
      </w:r>
    </w:p>
    <w:p w14:paraId="01C4CBB4" w14:textId="77777777" w:rsidR="0051342B" w:rsidRPr="00273C7C" w:rsidRDefault="0051342B" w:rsidP="0051342B">
      <w:pPr>
        <w:pStyle w:val="ConsNormal"/>
        <w:ind w:right="0" w:firstLine="851"/>
        <w:jc w:val="both"/>
        <w:rPr>
          <w:rFonts w:ascii="Times New Roman" w:hAnsi="Times New Roman" w:cs="Times New Roman"/>
          <w:bCs/>
          <w:sz w:val="28"/>
          <w:szCs w:val="28"/>
        </w:rPr>
      </w:pPr>
      <w:r w:rsidRPr="00273C7C">
        <w:rPr>
          <w:rFonts w:ascii="Times New Roman" w:hAnsi="Times New Roman" w:cs="Times New Roman"/>
          <w:bCs/>
          <w:sz w:val="28"/>
          <w:szCs w:val="28"/>
        </w:rPr>
        <w:t>7. Муниципальные правовые акты вступают в силу со дня их принятия (издания), если в самом акте не предусмотрено иное.</w:t>
      </w:r>
      <w:r>
        <w:rPr>
          <w:rFonts w:ascii="Times New Roman" w:hAnsi="Times New Roman" w:cs="Times New Roman"/>
          <w:bCs/>
          <w:sz w:val="28"/>
          <w:szCs w:val="28"/>
        </w:rPr>
        <w:t>»;</w:t>
      </w:r>
    </w:p>
    <w:p w14:paraId="75C75CE1" w14:textId="77777777" w:rsidR="0051342B" w:rsidRDefault="0051342B" w:rsidP="0051342B">
      <w:pPr>
        <w:adjustRightInd w:val="0"/>
        <w:ind w:firstLine="851"/>
        <w:jc w:val="both"/>
      </w:pPr>
      <w:r>
        <w:t>12) в пункте 4 статьи 31 слово «правого» заменить словом «правового»;</w:t>
      </w:r>
    </w:p>
    <w:p w14:paraId="7C431D8E" w14:textId="77777777" w:rsidR="0051342B" w:rsidRDefault="0051342B" w:rsidP="0051342B">
      <w:pPr>
        <w:adjustRightInd w:val="0"/>
        <w:ind w:firstLine="851"/>
        <w:jc w:val="both"/>
      </w:pPr>
      <w:r w:rsidRPr="00273C7C">
        <w:t>1</w:t>
      </w:r>
      <w:r>
        <w:t>3</w:t>
      </w:r>
      <w:r w:rsidRPr="00273C7C">
        <w:t>) дополнить статьей 3</w:t>
      </w:r>
      <w:r>
        <w:t>1</w:t>
      </w:r>
      <w:r w:rsidRPr="00273C7C">
        <w:t>.1 следующего содержания:</w:t>
      </w:r>
      <w:r>
        <w:t xml:space="preserve"> </w:t>
      </w:r>
    </w:p>
    <w:p w14:paraId="35D1DE47" w14:textId="77777777" w:rsidR="0051342B" w:rsidRPr="00F91A92" w:rsidRDefault="0051342B" w:rsidP="0051342B">
      <w:pPr>
        <w:adjustRightInd w:val="0"/>
        <w:ind w:firstLine="851"/>
        <w:jc w:val="both"/>
        <w:rPr>
          <w:sz w:val="24"/>
          <w:szCs w:val="24"/>
        </w:rPr>
      </w:pPr>
    </w:p>
    <w:p w14:paraId="4F490FDA" w14:textId="77777777" w:rsidR="0051342B" w:rsidRPr="00273C7C" w:rsidRDefault="0051342B" w:rsidP="0051342B">
      <w:pPr>
        <w:ind w:firstLine="851"/>
        <w:jc w:val="both"/>
        <w:rPr>
          <w:bCs/>
        </w:rPr>
      </w:pPr>
      <w:r w:rsidRPr="00273C7C">
        <w:rPr>
          <w:bCs/>
        </w:rPr>
        <w:t>«Статья 31.1. Инициативные проекты</w:t>
      </w:r>
    </w:p>
    <w:p w14:paraId="40F1F1AA" w14:textId="77777777" w:rsidR="0051342B" w:rsidRPr="00273C7C" w:rsidRDefault="0051342B" w:rsidP="0051342B">
      <w:pPr>
        <w:ind w:firstLine="540"/>
        <w:jc w:val="both"/>
        <w:rPr>
          <w:sz w:val="16"/>
          <w:szCs w:val="16"/>
        </w:rPr>
      </w:pPr>
    </w:p>
    <w:p w14:paraId="1CD0EDF0" w14:textId="77777777" w:rsidR="0051342B" w:rsidRPr="00273C7C" w:rsidRDefault="0051342B" w:rsidP="0051342B">
      <w:pPr>
        <w:ind w:firstLine="851"/>
        <w:jc w:val="both"/>
      </w:pPr>
      <w:r w:rsidRPr="00273C7C">
        <w:t xml:space="preserve">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w:t>
      </w:r>
      <w:r w:rsidRPr="00273C7C">
        <w:rPr>
          <w:iCs/>
        </w:rPr>
        <w:t xml:space="preserve">администрацию </w:t>
      </w:r>
      <w:r w:rsidRPr="00273C7C">
        <w:t>может быть внесен инициативный проект.</w:t>
      </w:r>
    </w:p>
    <w:p w14:paraId="1644C83D" w14:textId="77777777" w:rsidR="0051342B" w:rsidRPr="00273C7C" w:rsidRDefault="0051342B" w:rsidP="0051342B">
      <w:pPr>
        <w:ind w:firstLine="851"/>
        <w:jc w:val="both"/>
      </w:pPr>
      <w:r w:rsidRPr="00273C7C">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0" w:name="p1361"/>
      <w:bookmarkStart w:id="1" w:name="p1362"/>
      <w:bookmarkEnd w:id="0"/>
      <w:bookmarkEnd w:id="1"/>
      <w:r w:rsidRPr="00273C7C">
        <w:t>»;</w:t>
      </w:r>
    </w:p>
    <w:p w14:paraId="67C27A8A" w14:textId="77777777" w:rsidR="0051342B" w:rsidRPr="00273C7C" w:rsidRDefault="0051342B" w:rsidP="0051342B">
      <w:pPr>
        <w:adjustRightInd w:val="0"/>
        <w:ind w:firstLine="851"/>
        <w:jc w:val="both"/>
      </w:pPr>
      <w:r w:rsidRPr="00273C7C">
        <w:t>1</w:t>
      </w:r>
      <w:r>
        <w:t>4</w:t>
      </w:r>
      <w:r w:rsidRPr="00273C7C">
        <w:t>) в статье 34:</w:t>
      </w:r>
    </w:p>
    <w:p w14:paraId="2AE3EAAF" w14:textId="77777777" w:rsidR="0051342B" w:rsidRPr="00273C7C" w:rsidRDefault="0051342B" w:rsidP="0051342B">
      <w:pPr>
        <w:adjustRightInd w:val="0"/>
        <w:ind w:firstLine="851"/>
        <w:jc w:val="both"/>
        <w:rPr>
          <w:rFonts w:ascii="Verdana" w:hAnsi="Verdana"/>
          <w:sz w:val="21"/>
          <w:szCs w:val="21"/>
        </w:rPr>
      </w:pPr>
      <w:r>
        <w:t>14</w:t>
      </w:r>
      <w:r w:rsidRPr="00273C7C">
        <w:t>.1)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04AEFA4B" w14:textId="77777777" w:rsidR="0051342B" w:rsidRPr="00273C7C" w:rsidRDefault="0051342B" w:rsidP="0051342B">
      <w:pPr>
        <w:adjustRightInd w:val="0"/>
        <w:ind w:firstLine="851"/>
        <w:jc w:val="both"/>
      </w:pPr>
      <w:r>
        <w:t>14</w:t>
      </w:r>
      <w:r w:rsidRPr="00273C7C">
        <w:t>.2) пункт 2 дополнить абзацем следующего содержания:</w:t>
      </w:r>
    </w:p>
    <w:p w14:paraId="47C4C3FF" w14:textId="77777777" w:rsidR="0051342B" w:rsidRPr="00273C7C" w:rsidRDefault="0051342B" w:rsidP="0051342B">
      <w:pPr>
        <w:adjustRightInd w:val="0"/>
        <w:ind w:firstLine="851"/>
        <w:jc w:val="both"/>
        <w:outlineLvl w:val="1"/>
        <w:rPr>
          <w:rFonts w:ascii="Verdana" w:hAnsi="Verdana"/>
        </w:rPr>
      </w:pPr>
      <w:r w:rsidRPr="00273C7C">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629FE2AE" w14:textId="77777777" w:rsidR="0051342B" w:rsidRPr="00273C7C" w:rsidRDefault="0051342B" w:rsidP="0051342B">
      <w:pPr>
        <w:adjustRightInd w:val="0"/>
        <w:ind w:firstLine="851"/>
        <w:jc w:val="both"/>
      </w:pPr>
      <w:r>
        <w:t>14</w:t>
      </w:r>
      <w:r w:rsidRPr="00273C7C">
        <w:t>.3) в пункте 10 после слова «определяются» дополнить словами «</w:t>
      </w:r>
      <w:r w:rsidRPr="00273C7C">
        <w:rPr>
          <w:bCs/>
        </w:rPr>
        <w:t>Федеральным законом «Об общих принципах организации местного самоуправления в Российской Федерации»</w:t>
      </w:r>
      <w:r>
        <w:rPr>
          <w:bCs/>
        </w:rPr>
        <w:t>,»</w:t>
      </w:r>
      <w:r w:rsidRPr="00273C7C">
        <w:rPr>
          <w:bCs/>
        </w:rPr>
        <w:t>;</w:t>
      </w:r>
    </w:p>
    <w:p w14:paraId="2AC80D45" w14:textId="77777777" w:rsidR="0051342B" w:rsidRPr="00273C7C" w:rsidRDefault="0051342B" w:rsidP="0051342B">
      <w:pPr>
        <w:adjustRightInd w:val="0"/>
        <w:ind w:firstLine="851"/>
        <w:jc w:val="both"/>
      </w:pPr>
      <w:r w:rsidRPr="00273C7C">
        <w:t>1</w:t>
      </w:r>
      <w:r>
        <w:t>5</w:t>
      </w:r>
      <w:r w:rsidRPr="00273C7C">
        <w:t>) в подпункте 2 пункта 1 статьи 38 после слова «установленных» дополнить словами «федеральными законами и»;</w:t>
      </w:r>
    </w:p>
    <w:p w14:paraId="57B1E4A9" w14:textId="77777777" w:rsidR="0051342B" w:rsidRPr="00273C7C" w:rsidRDefault="0051342B" w:rsidP="0051342B">
      <w:pPr>
        <w:adjustRightInd w:val="0"/>
        <w:ind w:firstLine="851"/>
        <w:jc w:val="both"/>
      </w:pPr>
      <w:r w:rsidRPr="00273C7C">
        <w:t>1</w:t>
      </w:r>
      <w:r>
        <w:t>6</w:t>
      </w:r>
      <w:r w:rsidRPr="00273C7C">
        <w:t>) в пункте 2 статьи 39 слова «правовыми актами города Москвы» заменить словами «федеральными законами, законами города Москвы»;</w:t>
      </w:r>
    </w:p>
    <w:p w14:paraId="5E9E0401" w14:textId="77777777" w:rsidR="0051342B" w:rsidRPr="00273C7C" w:rsidRDefault="0051342B" w:rsidP="0051342B">
      <w:pPr>
        <w:adjustRightInd w:val="0"/>
        <w:ind w:firstLine="851"/>
        <w:jc w:val="both"/>
      </w:pPr>
      <w:r w:rsidRPr="00273C7C">
        <w:t>1</w:t>
      </w:r>
      <w:r>
        <w:t>7</w:t>
      </w:r>
      <w:r w:rsidRPr="00273C7C">
        <w:t>) пункт 2 статьи 40 изложить в следующей редакции:</w:t>
      </w:r>
    </w:p>
    <w:p w14:paraId="6F0C87AE" w14:textId="77777777" w:rsidR="0051342B" w:rsidRPr="00273C7C" w:rsidRDefault="0051342B" w:rsidP="0051342B">
      <w:pPr>
        <w:tabs>
          <w:tab w:val="left" w:pos="0"/>
        </w:tabs>
        <w:ind w:firstLine="851"/>
        <w:jc w:val="both"/>
      </w:pPr>
      <w:r w:rsidRPr="00273C7C">
        <w:rPr>
          <w:rFonts w:eastAsia="Calibri"/>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4EBE1EF0" w14:textId="77777777" w:rsidR="0051342B" w:rsidRPr="00273C7C" w:rsidRDefault="0051342B" w:rsidP="0051342B">
      <w:pPr>
        <w:adjustRightInd w:val="0"/>
        <w:ind w:firstLine="851"/>
        <w:jc w:val="both"/>
      </w:pPr>
      <w:r w:rsidRPr="00273C7C">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273C7C">
        <w:rPr>
          <w:rFonts w:eastAsia="Calibri"/>
        </w:rPr>
        <w:t>от 21 июля 2005 года № 97-ФЗ «О государственной регистрации уставов муниципальных образований».</w:t>
      </w:r>
    </w:p>
    <w:p w14:paraId="6EB5B96C" w14:textId="77777777" w:rsidR="0051342B" w:rsidRPr="00273C7C" w:rsidRDefault="0051342B" w:rsidP="0051342B">
      <w:pPr>
        <w:adjustRightInd w:val="0"/>
        <w:ind w:firstLine="851"/>
        <w:jc w:val="both"/>
        <w:rPr>
          <w:i/>
        </w:rPr>
      </w:pPr>
      <w:r w:rsidRPr="00273C7C">
        <w:t xml:space="preserve">3. Опубликовать настоящее решение после государственной регистрации в </w:t>
      </w:r>
      <w:r w:rsidRPr="00273C7C">
        <w:rPr>
          <w:iCs/>
        </w:rPr>
        <w:t>бюллетене «Московский муниципальный вестник»</w:t>
      </w:r>
      <w:r>
        <w:rPr>
          <w:iCs/>
        </w:rPr>
        <w:t xml:space="preserve"> или в газете «Ломоносовский вестник»</w:t>
      </w:r>
      <w:r w:rsidRPr="00273C7C">
        <w:rPr>
          <w:iCs/>
        </w:rPr>
        <w:t>.</w:t>
      </w:r>
    </w:p>
    <w:p w14:paraId="4C975513" w14:textId="77777777" w:rsidR="0051342B" w:rsidRPr="00273C7C" w:rsidRDefault="0051342B" w:rsidP="0051342B">
      <w:pPr>
        <w:adjustRightInd w:val="0"/>
        <w:ind w:firstLine="851"/>
        <w:jc w:val="both"/>
      </w:pPr>
      <w:r w:rsidRPr="00273C7C">
        <w:t xml:space="preserve">4. Настоящее решение вступает в силу после его официального опубликования. </w:t>
      </w:r>
    </w:p>
    <w:p w14:paraId="64A7A905" w14:textId="77777777" w:rsidR="0051342B" w:rsidRPr="00273C7C" w:rsidRDefault="0051342B" w:rsidP="0051342B">
      <w:pPr>
        <w:ind w:firstLine="709"/>
        <w:jc w:val="both"/>
      </w:pPr>
    </w:p>
    <w:p w14:paraId="0F0C0CF8" w14:textId="77777777" w:rsidR="0051342B" w:rsidRPr="00273C7C" w:rsidRDefault="0051342B" w:rsidP="0051342B">
      <w:pPr>
        <w:ind w:firstLine="709"/>
        <w:jc w:val="both"/>
      </w:pPr>
    </w:p>
    <w:p w14:paraId="5C5A4C00" w14:textId="77777777" w:rsidR="0051342B" w:rsidRPr="00273C7C" w:rsidRDefault="0051342B" w:rsidP="0051342B">
      <w:pPr>
        <w:spacing w:line="240" w:lineRule="atLeast"/>
        <w:ind w:firstLine="709"/>
        <w:jc w:val="both"/>
        <w:rPr>
          <w:b/>
        </w:rPr>
      </w:pPr>
      <w:r w:rsidRPr="00273C7C">
        <w:rPr>
          <w:b/>
        </w:rPr>
        <w:t>Глава муниципального</w:t>
      </w:r>
    </w:p>
    <w:p w14:paraId="0F2287E6" w14:textId="77777777" w:rsidR="0051342B" w:rsidRPr="00273C7C" w:rsidRDefault="0051342B" w:rsidP="0051342B">
      <w:pPr>
        <w:spacing w:line="240" w:lineRule="atLeast"/>
        <w:ind w:firstLine="709"/>
        <w:jc w:val="both"/>
        <w:rPr>
          <w:b/>
        </w:rPr>
      </w:pPr>
      <w:r w:rsidRPr="00273C7C">
        <w:rPr>
          <w:b/>
        </w:rPr>
        <w:t>округа Ломоносовский</w:t>
      </w:r>
      <w:r w:rsidRPr="00273C7C">
        <w:rPr>
          <w:b/>
        </w:rPr>
        <w:tab/>
      </w:r>
      <w:r w:rsidRPr="00273C7C">
        <w:rPr>
          <w:b/>
        </w:rPr>
        <w:tab/>
      </w:r>
      <w:r w:rsidRPr="00273C7C">
        <w:rPr>
          <w:b/>
        </w:rPr>
        <w:tab/>
      </w:r>
      <w:r w:rsidRPr="00273C7C">
        <w:rPr>
          <w:b/>
        </w:rPr>
        <w:tab/>
      </w:r>
      <w:r w:rsidRPr="00273C7C">
        <w:rPr>
          <w:b/>
        </w:rPr>
        <w:tab/>
        <w:t>Ю.В. Куземина</w:t>
      </w:r>
    </w:p>
    <w:p w14:paraId="3AC44B9C" w14:textId="77777777" w:rsidR="0051342B" w:rsidRPr="00273C7C" w:rsidRDefault="0051342B" w:rsidP="0051342B">
      <w:pPr>
        <w:adjustRightInd w:val="0"/>
        <w:jc w:val="both"/>
        <w:rPr>
          <w:sz w:val="16"/>
          <w:szCs w:val="16"/>
        </w:rPr>
      </w:pPr>
    </w:p>
    <w:p w14:paraId="64AAC427" w14:textId="77777777" w:rsidR="0051342B" w:rsidRPr="00273C7C" w:rsidRDefault="0051342B" w:rsidP="0051342B"/>
    <w:sectPr w:rsidR="0051342B" w:rsidRPr="00273C7C" w:rsidSect="00F0764F">
      <w:headerReference w:type="default" r:id="rId7"/>
      <w:pgSz w:w="11906" w:h="16838"/>
      <w:pgMar w:top="709" w:right="850" w:bottom="426"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B2E3" w14:textId="77777777" w:rsidR="00000000" w:rsidRDefault="00F91A92">
      <w:r>
        <w:separator/>
      </w:r>
    </w:p>
  </w:endnote>
  <w:endnote w:type="continuationSeparator" w:id="0">
    <w:p w14:paraId="417889D3" w14:textId="77777777" w:rsidR="00000000" w:rsidRDefault="00F9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AC57" w14:textId="77777777" w:rsidR="00000000" w:rsidRDefault="00F91A92">
      <w:r>
        <w:separator/>
      </w:r>
    </w:p>
  </w:footnote>
  <w:footnote w:type="continuationSeparator" w:id="0">
    <w:p w14:paraId="742DDA5B" w14:textId="77777777" w:rsidR="00000000" w:rsidRDefault="00F91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7AA8" w14:textId="77777777" w:rsidR="003B1B8D" w:rsidRPr="003B1B8D" w:rsidRDefault="0051342B">
    <w:pPr>
      <w:pStyle w:val="a5"/>
      <w:jc w:val="center"/>
      <w:rPr>
        <w:sz w:val="24"/>
        <w:szCs w:val="24"/>
      </w:rPr>
    </w:pPr>
    <w:r w:rsidRPr="003B1B8D">
      <w:rPr>
        <w:sz w:val="24"/>
        <w:szCs w:val="24"/>
      </w:rPr>
      <w:fldChar w:fldCharType="begin"/>
    </w:r>
    <w:r w:rsidRPr="003B1B8D">
      <w:rPr>
        <w:sz w:val="24"/>
        <w:szCs w:val="24"/>
      </w:rPr>
      <w:instrText>PAGE   \* MERGEFORMAT</w:instrText>
    </w:r>
    <w:r w:rsidRPr="003B1B8D">
      <w:rPr>
        <w:sz w:val="24"/>
        <w:szCs w:val="24"/>
      </w:rPr>
      <w:fldChar w:fldCharType="separate"/>
    </w:r>
    <w:r>
      <w:rPr>
        <w:noProof/>
        <w:sz w:val="24"/>
        <w:szCs w:val="24"/>
      </w:rPr>
      <w:t>7</w:t>
    </w:r>
    <w:r w:rsidRPr="003B1B8D">
      <w:rPr>
        <w:sz w:val="24"/>
        <w:szCs w:val="24"/>
      </w:rPr>
      <w:fldChar w:fldCharType="end"/>
    </w:r>
  </w:p>
  <w:p w14:paraId="206B8202" w14:textId="77777777" w:rsidR="003B1B8D" w:rsidRDefault="00F91A9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245C4"/>
    <w:multiLevelType w:val="hybridMultilevel"/>
    <w:tmpl w:val="8FFE7170"/>
    <w:lvl w:ilvl="0" w:tplc="42D68F1A">
      <w:start w:val="6"/>
      <w:numFmt w:val="decimal"/>
      <w:lvlText w:val="%1."/>
      <w:lvlJc w:val="left"/>
      <w:pPr>
        <w:ind w:left="1211" w:hanging="360"/>
      </w:pPr>
      <w:rPr>
        <w:rFonts w:hint="default"/>
        <w:b w:val="0"/>
        <w:bCs w:val="0"/>
        <w:i w:val="0"/>
        <w:iCs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52914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2B"/>
    <w:rsid w:val="0051342B"/>
    <w:rsid w:val="00806989"/>
    <w:rsid w:val="00F91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B9AE"/>
  <w15:chartTrackingRefBased/>
  <w15:docId w15:val="{C80A5CD0-98AB-4777-B6B1-71AA770F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42B"/>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1342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51342B"/>
    <w:pPr>
      <w:overflowPunct w:val="0"/>
      <w:adjustRightInd w:val="0"/>
      <w:jc w:val="both"/>
      <w:textAlignment w:val="baseline"/>
    </w:pPr>
    <w:rPr>
      <w:szCs w:val="20"/>
    </w:rPr>
  </w:style>
  <w:style w:type="character" w:customStyle="1" w:styleId="a4">
    <w:name w:val="Основной текст Знак"/>
    <w:basedOn w:val="a0"/>
    <w:link w:val="a3"/>
    <w:rsid w:val="0051342B"/>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134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1342B"/>
    <w:rPr>
      <w:rFonts w:ascii="Arial" w:eastAsia="Times New Roman" w:hAnsi="Arial" w:cs="Arial"/>
      <w:sz w:val="20"/>
      <w:szCs w:val="20"/>
      <w:lang w:eastAsia="ru-RU"/>
    </w:rPr>
  </w:style>
  <w:style w:type="paragraph" w:styleId="a5">
    <w:name w:val="header"/>
    <w:basedOn w:val="a"/>
    <w:link w:val="a6"/>
    <w:uiPriority w:val="99"/>
    <w:unhideWhenUsed/>
    <w:rsid w:val="0051342B"/>
    <w:pPr>
      <w:tabs>
        <w:tab w:val="center" w:pos="4677"/>
        <w:tab w:val="right" w:pos="9355"/>
      </w:tabs>
    </w:pPr>
  </w:style>
  <w:style w:type="character" w:customStyle="1" w:styleId="a6">
    <w:name w:val="Верхний колонтитул Знак"/>
    <w:basedOn w:val="a0"/>
    <w:link w:val="a5"/>
    <w:uiPriority w:val="99"/>
    <w:rsid w:val="0051342B"/>
    <w:rPr>
      <w:rFonts w:ascii="Times New Roman" w:eastAsia="Times New Roman" w:hAnsi="Times New Roman" w:cs="Times New Roman"/>
      <w:sz w:val="28"/>
      <w:szCs w:val="28"/>
      <w:lang w:eastAsia="ru-RU"/>
    </w:rPr>
  </w:style>
  <w:style w:type="paragraph" w:customStyle="1" w:styleId="ConsTitle">
    <w:name w:val="ConsTitle"/>
    <w:rsid w:val="0051342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uiPriority w:val="99"/>
    <w:unhideWhenUsed/>
    <w:rsid w:val="0051342B"/>
    <w:rPr>
      <w:color w:val="0563C1" w:themeColor="hyperlink"/>
      <w:u w:val="single"/>
    </w:rPr>
  </w:style>
  <w:style w:type="paragraph" w:styleId="a8">
    <w:name w:val="List Paragraph"/>
    <w:basedOn w:val="a"/>
    <w:uiPriority w:val="34"/>
    <w:qFormat/>
    <w:rsid w:val="0051342B"/>
    <w:pPr>
      <w:autoSpaceDE/>
      <w:autoSpaceDN/>
      <w:ind w:left="720"/>
      <w:contextualSpacing/>
    </w:pPr>
    <w:rPr>
      <w:sz w:val="24"/>
      <w:szCs w:val="24"/>
    </w:rPr>
  </w:style>
  <w:style w:type="paragraph" w:customStyle="1" w:styleId="ConsNormal">
    <w:name w:val="ConsNormal"/>
    <w:rsid w:val="0051342B"/>
    <w:pPr>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1778</Words>
  <Characters>10135</Characters>
  <Application>Microsoft Office Word</Application>
  <DocSecurity>0</DocSecurity>
  <Lines>84</Lines>
  <Paragraphs>23</Paragraphs>
  <ScaleCrop>false</ScaleCrop>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Муниципального Округа Администрация</dc:creator>
  <cp:keywords/>
  <dc:description/>
  <cp:lastModifiedBy>Муниципального Округа Администрация</cp:lastModifiedBy>
  <cp:revision>2</cp:revision>
  <dcterms:created xsi:type="dcterms:W3CDTF">2023-03-20T13:20:00Z</dcterms:created>
  <dcterms:modified xsi:type="dcterms:W3CDTF">2023-03-24T13:25:00Z</dcterms:modified>
</cp:coreProperties>
</file>