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3E2" w14:textId="77777777" w:rsidR="000E1B1B" w:rsidRPr="0028551A" w:rsidRDefault="000E1B1B" w:rsidP="000E1B1B">
      <w:pPr>
        <w:widowControl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8551A">
        <w:rPr>
          <w:rFonts w:ascii="Times New Roman" w:hAnsi="Times New Roman" w:cs="Times New Roman"/>
          <w:b/>
          <w:sz w:val="28"/>
          <w:szCs w:val="28"/>
        </w:rPr>
        <w:t>Условия контракта</w:t>
      </w:r>
      <w:r w:rsidRPr="0028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B44677">
        <w:rPr>
          <w:rFonts w:ascii="Times New Roman" w:hAnsi="Times New Roman" w:cs="Times New Roman"/>
          <w:b/>
          <w:iCs/>
          <w:sz w:val="28"/>
          <w:szCs w:val="28"/>
        </w:rPr>
        <w:t>главы администрации</w:t>
      </w:r>
      <w:r w:rsidRPr="00B36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677">
        <w:rPr>
          <w:rFonts w:ascii="Times New Roman" w:hAnsi="Times New Roman" w:cs="Times New Roman"/>
          <w:b/>
          <w:bCs/>
          <w:iCs/>
          <w:sz w:val="28"/>
          <w:szCs w:val="28"/>
        </w:rPr>
        <w:t>Ломоносовский</w:t>
      </w:r>
      <w:r w:rsidRPr="00D21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62B">
        <w:rPr>
          <w:rFonts w:ascii="Times New Roman" w:hAnsi="Times New Roman" w:cs="Times New Roman"/>
          <w:b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14:paraId="3A724AEE" w14:textId="77777777" w:rsidR="000E1B1B" w:rsidRPr="00422E3E" w:rsidRDefault="000E1B1B" w:rsidP="000E1B1B">
      <w:pPr>
        <w:widowControl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DB16088" w14:textId="77777777" w:rsidR="000E1B1B" w:rsidRPr="0087434C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7434C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муниципального округа </w:t>
      </w:r>
      <w:r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 w:rsidRPr="0087434C">
        <w:rPr>
          <w:rFonts w:ascii="Times New Roman" w:hAnsi="Times New Roman" w:cs="Times New Roman"/>
          <w:iCs/>
          <w:sz w:val="28"/>
          <w:szCs w:val="28"/>
        </w:rPr>
        <w:t>:</w:t>
      </w:r>
    </w:p>
    <w:p w14:paraId="28D1139B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87434C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87434C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77E9DEBF" w14:textId="77777777" w:rsidR="000E1B1B" w:rsidRPr="00F26233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уполномочивает в установленном законодательством порядке иных лиц </w:t>
      </w:r>
      <w:r>
        <w:rPr>
          <w:rFonts w:ascii="Times New Roman" w:hAnsi="Times New Roman" w:cs="Times New Roman"/>
          <w:sz w:val="28"/>
          <w:szCs w:val="28"/>
        </w:rPr>
        <w:t>полномочиями по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F26233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имущественных и иных прав и обязанностей, на выступление в суде от имени </w:t>
      </w:r>
      <w:r w:rsidRPr="00F26233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6213437D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00285A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1811073A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издает постановления </w:t>
      </w:r>
      <w:r w:rsidRPr="00712D5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а также распоряжения </w:t>
      </w:r>
      <w:r w:rsidRPr="00712D56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r w:rsidRPr="00712D56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604EF65D" w14:textId="77777777" w:rsidR="000E1B1B" w:rsidRPr="008814A4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и обеспечивает исполнение полномочий </w:t>
      </w:r>
      <w:r w:rsidRPr="0051559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E33C3" w14:textId="77777777" w:rsidR="000E1B1B" w:rsidRPr="008814A4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 xml:space="preserve">6) представляет на утверждение Совету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8814A4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Cs/>
          <w:sz w:val="28"/>
          <w:szCs w:val="28"/>
        </w:rPr>
        <w:t xml:space="preserve">(далее – Совет депутатов) </w:t>
      </w:r>
      <w:r w:rsidRPr="008814A4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8814A4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14:paraId="6324A1D8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7) вносит на рассмотрение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14:paraId="0F61CBCA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организует выполнение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14:paraId="35D3C293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для утверждения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51559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17DC521A" w14:textId="77777777" w:rsidR="000E1B1B" w:rsidRPr="00D16240" w:rsidRDefault="000E1B1B" w:rsidP="000E1B1B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назначает и освобождает от должности </w:t>
      </w:r>
      <w:r w:rsidRPr="00D16240">
        <w:rPr>
          <w:rFonts w:ascii="Times New Roman" w:hAnsi="Times New Roman" w:cs="Times New Roman"/>
          <w:iCs/>
          <w:sz w:val="28"/>
          <w:szCs w:val="28"/>
        </w:rPr>
        <w:t>заместителя главы администрации, иных</w:t>
      </w:r>
      <w:r w:rsidRPr="00AB5958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законодательством, законодательством о муниципальной службе, </w:t>
      </w:r>
      <w:r w:rsidRPr="008814A4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(далее – Устав)</w:t>
      </w:r>
      <w:r w:rsidRPr="00AB5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принимает и увольняет с работы работников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администрации, не являющихся муниципальными служащими;</w:t>
      </w:r>
    </w:p>
    <w:p w14:paraId="7A467AF8" w14:textId="77777777" w:rsidR="000E1B1B" w:rsidRPr="00AB5958" w:rsidRDefault="000E1B1B" w:rsidP="000E1B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применяет в соответствии с трудовым законодательством, законодательством о муниципальной службе, Уставом,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правовыми актами меры поощрения и дисциплинарной ответственности к муниципальным служащим и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5E7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не являющимся муниципальными служащими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7CE87FE4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распоряжается средствами местного бюджета в соответствии с законодательством;</w:t>
      </w:r>
    </w:p>
    <w:p w14:paraId="7E7F3B25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lastRenderedPageBreak/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организует управление муниципальной собственностью в соответствии с законодательством;</w:t>
      </w:r>
    </w:p>
    <w:p w14:paraId="720CFB3E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получает в установленном порядке от организаций, расположенных на территории </w:t>
      </w:r>
      <w:r w:rsidRPr="00D217A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D217A3">
        <w:rPr>
          <w:rFonts w:ascii="Times New Roman" w:hAnsi="Times New Roman" w:cs="Times New Roman"/>
          <w:sz w:val="28"/>
          <w:szCs w:val="28"/>
        </w:rPr>
        <w:t>,</w:t>
      </w:r>
      <w:r w:rsidRPr="00AB5958">
        <w:rPr>
          <w:rFonts w:ascii="Times New Roman" w:hAnsi="Times New Roman" w:cs="Times New Roman"/>
          <w:sz w:val="28"/>
          <w:szCs w:val="28"/>
        </w:rPr>
        <w:t xml:space="preserve"> необходимые для работы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сведения;</w:t>
      </w:r>
    </w:p>
    <w:p w14:paraId="770F5CA7" w14:textId="77777777" w:rsidR="000E1B1B" w:rsidRPr="00AB5958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прием граждан и рассмотрение обращений граждан в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2362587F" w14:textId="77777777" w:rsidR="000E1B1B" w:rsidRPr="0036117F" w:rsidRDefault="000E1B1B" w:rsidP="000E1B1B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и качественное исполнение всех договоров и иных обязательств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0EE9D449" w14:textId="77777777" w:rsidR="000E1B1B" w:rsidRDefault="000E1B1B" w:rsidP="000E1B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D217A3">
        <w:rPr>
          <w:rFonts w:ascii="Times New Roman" w:hAnsi="Times New Roman" w:cs="Times New Roman"/>
          <w:iCs/>
          <w:sz w:val="28"/>
          <w:szCs w:val="28"/>
        </w:rPr>
        <w:t>осуществление закупок товаров, работ, услуг для обеспечения муниципальных нужд</w:t>
      </w:r>
      <w:r w:rsidRPr="00D217A3">
        <w:rPr>
          <w:rFonts w:ascii="Times New Roman" w:hAnsi="Times New Roman" w:cs="Times New Roman"/>
          <w:sz w:val="28"/>
          <w:szCs w:val="28"/>
        </w:rPr>
        <w:t>;</w:t>
      </w:r>
    </w:p>
    <w:p w14:paraId="3B81A752" w14:textId="77777777" w:rsidR="000E1B1B" w:rsidRDefault="000E1B1B" w:rsidP="000E1B1B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решает иные вопросы, отнесенные к его компетенции Уставом и муниципальными правовыми актами.</w:t>
      </w:r>
    </w:p>
    <w:p w14:paraId="77FCD478" w14:textId="77777777" w:rsidR="000E1B1B" w:rsidRDefault="000E1B1B" w:rsidP="000E1B1B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6FFE13" w14:textId="77777777" w:rsidR="000E1B1B" w:rsidRDefault="000E1B1B" w:rsidP="000E1B1B"/>
    <w:p w14:paraId="3A73E15A" w14:textId="77777777" w:rsidR="00806989" w:rsidRDefault="00806989"/>
    <w:sectPr w:rsidR="00806989" w:rsidSect="00D217A3">
      <w:footnotePr>
        <w:numRestart w:val="eachPage"/>
      </w:footnotePr>
      <w:pgSz w:w="11909" w:h="16834"/>
      <w:pgMar w:top="709" w:right="1134" w:bottom="1135" w:left="1560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1B"/>
    <w:rsid w:val="000E1B1B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F3B6"/>
  <w15:chartTrackingRefBased/>
  <w15:docId w15:val="{A51CE7F2-B5D3-477C-BE3F-E2CB9B68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2022-12-26T14:36:00Z</dcterms:created>
  <dcterms:modified xsi:type="dcterms:W3CDTF">2022-12-26T14:36:00Z</dcterms:modified>
</cp:coreProperties>
</file>