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6613"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СОВЕТ ДЕПУТАТОВ</w:t>
      </w:r>
    </w:p>
    <w:p w14:paraId="784CAED5"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 xml:space="preserve">муниципального округа </w:t>
      </w:r>
    </w:p>
    <w:p w14:paraId="30DC099B"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ЛОМОНОСОВСКИЙ</w:t>
      </w:r>
    </w:p>
    <w:p w14:paraId="04694C44" w14:textId="77777777" w:rsidR="00513D52" w:rsidRPr="001D5964" w:rsidRDefault="00513D52" w:rsidP="00513D52">
      <w:pPr>
        <w:spacing w:line="230" w:lineRule="auto"/>
        <w:ind w:firstLine="709"/>
        <w:jc w:val="center"/>
        <w:rPr>
          <w:rFonts w:ascii="Times New Roman" w:hAnsi="Times New Roman" w:cs="Times New Roman"/>
          <w:b/>
          <w:sz w:val="28"/>
          <w:szCs w:val="28"/>
        </w:rPr>
      </w:pPr>
    </w:p>
    <w:p w14:paraId="569F6EB8"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РЕШЕНИЕ</w:t>
      </w:r>
    </w:p>
    <w:p w14:paraId="05A769CE" w14:textId="77777777" w:rsidR="00E41F49" w:rsidRDefault="00E41F49" w:rsidP="001C4706">
      <w:pPr>
        <w:jc w:val="both"/>
        <w:rPr>
          <w:rFonts w:ascii="Times New Roman" w:hAnsi="Times New Roman" w:cs="Times New Roman"/>
          <w:b/>
          <w:bCs/>
          <w:sz w:val="28"/>
          <w:szCs w:val="28"/>
        </w:rPr>
      </w:pPr>
    </w:p>
    <w:p w14:paraId="0292BF1C" w14:textId="08AEFB86" w:rsidR="001C4706" w:rsidRPr="00820335" w:rsidRDefault="00820335" w:rsidP="001C4706">
      <w:pPr>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31043B" w:rsidRPr="00820335">
        <w:rPr>
          <w:rFonts w:ascii="Times New Roman" w:hAnsi="Times New Roman" w:cs="Times New Roman"/>
          <w:b/>
          <w:sz w:val="28"/>
          <w:szCs w:val="28"/>
          <w:u w:val="single"/>
        </w:rPr>
        <w:t xml:space="preserve"> </w:t>
      </w:r>
      <w:r w:rsidR="00F10974" w:rsidRPr="00820335">
        <w:rPr>
          <w:rFonts w:ascii="Times New Roman" w:hAnsi="Times New Roman" w:cs="Times New Roman"/>
          <w:b/>
          <w:sz w:val="28"/>
          <w:szCs w:val="28"/>
          <w:u w:val="single"/>
        </w:rPr>
        <w:t>октября 202</w:t>
      </w:r>
      <w:r w:rsidR="00C53A91" w:rsidRPr="00820335">
        <w:rPr>
          <w:rFonts w:ascii="Times New Roman" w:hAnsi="Times New Roman" w:cs="Times New Roman"/>
          <w:b/>
          <w:sz w:val="28"/>
          <w:szCs w:val="28"/>
          <w:u w:val="single"/>
        </w:rPr>
        <w:t>1</w:t>
      </w:r>
      <w:r w:rsidR="001C4706" w:rsidRPr="00820335">
        <w:rPr>
          <w:rFonts w:ascii="Times New Roman" w:hAnsi="Times New Roman" w:cs="Times New Roman"/>
          <w:b/>
          <w:sz w:val="28"/>
          <w:szCs w:val="28"/>
          <w:u w:val="single"/>
        </w:rPr>
        <w:t xml:space="preserve"> года   №</w:t>
      </w:r>
      <w:r w:rsidR="0031043B" w:rsidRPr="00820335">
        <w:rPr>
          <w:rFonts w:ascii="Times New Roman" w:hAnsi="Times New Roman" w:cs="Times New Roman"/>
          <w:b/>
          <w:sz w:val="28"/>
          <w:szCs w:val="28"/>
          <w:u w:val="single"/>
        </w:rPr>
        <w:t xml:space="preserve"> </w:t>
      </w:r>
      <w:r>
        <w:rPr>
          <w:rFonts w:ascii="Times New Roman" w:hAnsi="Times New Roman" w:cs="Times New Roman"/>
          <w:b/>
          <w:sz w:val="28"/>
          <w:szCs w:val="28"/>
          <w:u w:val="single"/>
        </w:rPr>
        <w:t>76</w:t>
      </w:r>
      <w:r w:rsidR="00C53A91" w:rsidRPr="00820335">
        <w:rPr>
          <w:rFonts w:ascii="Times New Roman" w:hAnsi="Times New Roman" w:cs="Times New Roman"/>
          <w:b/>
          <w:sz w:val="28"/>
          <w:szCs w:val="28"/>
          <w:u w:val="single"/>
        </w:rPr>
        <w:t>/</w:t>
      </w:r>
      <w:r>
        <w:rPr>
          <w:rFonts w:ascii="Times New Roman" w:hAnsi="Times New Roman" w:cs="Times New Roman"/>
          <w:b/>
          <w:sz w:val="28"/>
          <w:szCs w:val="28"/>
          <w:u w:val="single"/>
        </w:rPr>
        <w:t>6</w:t>
      </w:r>
      <w:r w:rsidR="001C4706" w:rsidRPr="00820335">
        <w:rPr>
          <w:rFonts w:ascii="Times New Roman" w:hAnsi="Times New Roman" w:cs="Times New Roman"/>
          <w:b/>
          <w:sz w:val="28"/>
          <w:szCs w:val="28"/>
          <w:u w:val="single"/>
        </w:rPr>
        <w:t xml:space="preserve"> </w:t>
      </w:r>
    </w:p>
    <w:p w14:paraId="52BA3C49" w14:textId="77777777" w:rsidR="001C4706" w:rsidRPr="00F32B87" w:rsidRDefault="001C4706" w:rsidP="001C4706">
      <w:pPr>
        <w:jc w:val="both"/>
        <w:rPr>
          <w:rFonts w:ascii="Times New Roman" w:hAnsi="Times New Roman" w:cs="Times New Roman"/>
          <w:b/>
          <w:sz w:val="16"/>
          <w:szCs w:val="16"/>
        </w:rPr>
      </w:pPr>
    </w:p>
    <w:p w14:paraId="4DA78F51" w14:textId="77777777" w:rsidR="001C4706" w:rsidRDefault="001C4706" w:rsidP="001C4706">
      <w:pPr>
        <w:ind w:right="4962"/>
        <w:jc w:val="both"/>
        <w:rPr>
          <w:rFonts w:ascii="Times New Roman" w:hAnsi="Times New Roman" w:cs="Times New Roman"/>
          <w:sz w:val="24"/>
          <w:szCs w:val="24"/>
        </w:rPr>
      </w:pPr>
      <w:r>
        <w:rPr>
          <w:rFonts w:ascii="Times New Roman" w:hAnsi="Times New Roman" w:cs="Times New Roman"/>
          <w:b/>
          <w:bCs/>
          <w:sz w:val="24"/>
          <w:szCs w:val="24"/>
        </w:rPr>
        <w:t xml:space="preserve">О порядке организации и проведения публичных слушаний в </w:t>
      </w:r>
      <w:r>
        <w:rPr>
          <w:rFonts w:ascii="Times New Roman" w:hAnsi="Times New Roman" w:cs="Times New Roman"/>
          <w:b/>
          <w:sz w:val="24"/>
          <w:szCs w:val="24"/>
        </w:rPr>
        <w:t>муниципальном округе Ломоносовский</w:t>
      </w:r>
      <w:r>
        <w:rPr>
          <w:rFonts w:ascii="Times New Roman" w:hAnsi="Times New Roman" w:cs="Times New Roman"/>
          <w:sz w:val="24"/>
          <w:szCs w:val="24"/>
        </w:rPr>
        <w:t xml:space="preserve"> </w:t>
      </w:r>
    </w:p>
    <w:p w14:paraId="3031FC41" w14:textId="77777777" w:rsidR="001C4706" w:rsidRDefault="001C4706" w:rsidP="001C4706">
      <w:pPr>
        <w:jc w:val="both"/>
        <w:rPr>
          <w:rFonts w:ascii="Times New Roman" w:hAnsi="Times New Roman" w:cs="Times New Roman"/>
          <w:sz w:val="28"/>
          <w:szCs w:val="28"/>
        </w:rPr>
      </w:pPr>
    </w:p>
    <w:p w14:paraId="08A71DB0"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33 Устава муниципального округа Ломоносовский, </w:t>
      </w:r>
      <w:r>
        <w:rPr>
          <w:rFonts w:ascii="Times New Roman" w:hAnsi="Times New Roman" w:cs="Times New Roman"/>
          <w:bCs/>
          <w:sz w:val="28"/>
          <w:szCs w:val="28"/>
        </w:rPr>
        <w:t>Совет депутатов решил:</w:t>
      </w:r>
    </w:p>
    <w:p w14:paraId="0E2A94C6"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Ломоносовский (приложение).</w:t>
      </w:r>
    </w:p>
    <w:p w14:paraId="129A2D60" w14:textId="149AE636"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муниципального округа Ломоносовский от </w:t>
      </w:r>
      <w:r w:rsidR="00C53A91">
        <w:rPr>
          <w:rFonts w:ascii="Times New Roman" w:hAnsi="Times New Roman" w:cs="Times New Roman"/>
          <w:sz w:val="28"/>
          <w:szCs w:val="28"/>
        </w:rPr>
        <w:t>13 октября 2020 года №59/2</w:t>
      </w:r>
      <w:r>
        <w:rPr>
          <w:rFonts w:ascii="Times New Roman" w:hAnsi="Times New Roman" w:cs="Times New Roman"/>
          <w:sz w:val="28"/>
          <w:szCs w:val="28"/>
        </w:rPr>
        <w:t xml:space="preserve"> «О порядке организации и проведения публичных слушаний в муниципальном округе Ломоносовский». </w:t>
      </w:r>
    </w:p>
    <w:p w14:paraId="3FCB6D41"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7A2B24FC" w14:textId="77777777" w:rsidR="001C4706" w:rsidRDefault="001C4706" w:rsidP="00C53A91">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округа Ломоносовский Нефедова Г.Ю.</w:t>
      </w:r>
    </w:p>
    <w:p w14:paraId="6436D799" w14:textId="77777777" w:rsidR="001C4706" w:rsidRDefault="001C4706" w:rsidP="001C4706">
      <w:pPr>
        <w:jc w:val="both"/>
        <w:rPr>
          <w:rFonts w:ascii="Times New Roman" w:hAnsi="Times New Roman" w:cs="Times New Roman"/>
          <w:sz w:val="28"/>
          <w:szCs w:val="28"/>
        </w:rPr>
      </w:pPr>
    </w:p>
    <w:p w14:paraId="5DE2BEB6" w14:textId="77777777" w:rsidR="001C4706" w:rsidRDefault="001C4706" w:rsidP="001C4706">
      <w:pPr>
        <w:jc w:val="both"/>
        <w:rPr>
          <w:rFonts w:ascii="Times New Roman" w:hAnsi="Times New Roman" w:cs="Times New Roman"/>
          <w:sz w:val="28"/>
          <w:szCs w:val="28"/>
        </w:rPr>
      </w:pPr>
    </w:p>
    <w:p w14:paraId="5EBB3BD5" w14:textId="77777777"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w:t>
      </w:r>
    </w:p>
    <w:p w14:paraId="4FF353E9" w14:textId="4C8EAC8B"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 xml:space="preserve">Ломоносовский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53A91">
        <w:rPr>
          <w:rFonts w:ascii="Times New Roman" w:hAnsi="Times New Roman" w:cs="Times New Roman"/>
          <w:b/>
          <w:sz w:val="28"/>
          <w:szCs w:val="28"/>
        </w:rPr>
        <w:t xml:space="preserve">                  </w:t>
      </w:r>
      <w:r>
        <w:rPr>
          <w:rFonts w:ascii="Times New Roman" w:hAnsi="Times New Roman" w:cs="Times New Roman"/>
          <w:b/>
          <w:sz w:val="28"/>
          <w:szCs w:val="28"/>
        </w:rPr>
        <w:t>Г.Ю. Нефедов</w:t>
      </w:r>
    </w:p>
    <w:p w14:paraId="44E70350" w14:textId="77777777" w:rsidR="001C4706" w:rsidRDefault="001C4706" w:rsidP="001C4706">
      <w:pPr>
        <w:tabs>
          <w:tab w:val="left" w:pos="2635"/>
        </w:tabs>
        <w:ind w:firstLine="4820"/>
        <w:jc w:val="both"/>
        <w:rPr>
          <w:rFonts w:ascii="Times New Roman" w:hAnsi="Times New Roman" w:cs="Times New Roman"/>
          <w:sz w:val="28"/>
          <w:szCs w:val="28"/>
        </w:rPr>
      </w:pPr>
    </w:p>
    <w:p w14:paraId="6D76DC97" w14:textId="77777777" w:rsidR="001C4706" w:rsidRDefault="001C4706" w:rsidP="001C4706">
      <w:pPr>
        <w:tabs>
          <w:tab w:val="left" w:pos="2635"/>
        </w:tabs>
        <w:ind w:firstLine="4820"/>
        <w:jc w:val="both"/>
        <w:rPr>
          <w:rFonts w:ascii="Times New Roman" w:hAnsi="Times New Roman" w:cs="Times New Roman"/>
          <w:sz w:val="28"/>
          <w:szCs w:val="28"/>
        </w:rPr>
      </w:pPr>
    </w:p>
    <w:p w14:paraId="03F98678" w14:textId="77777777" w:rsidR="001C4706" w:rsidRDefault="001C4706" w:rsidP="001C4706"/>
    <w:p w14:paraId="16A85594" w14:textId="77777777" w:rsidR="00246D85" w:rsidRPr="00246D85" w:rsidRDefault="00F32B87" w:rsidP="00E41F49">
      <w:pPr>
        <w:widowControl/>
        <w:autoSpaceDE/>
        <w:autoSpaceDN/>
        <w:adjustRightInd/>
        <w:ind w:left="5954"/>
        <w:rPr>
          <w:rFonts w:ascii="Times New Roman" w:hAnsi="Times New Roman" w:cs="Times New Roman"/>
          <w:sz w:val="24"/>
          <w:szCs w:val="24"/>
        </w:rPr>
      </w:pPr>
      <w:r>
        <w:rPr>
          <w:rFonts w:ascii="Times New Roman" w:hAnsi="Times New Roman" w:cs="Times New Roman"/>
          <w:sz w:val="24"/>
          <w:szCs w:val="24"/>
        </w:rPr>
        <w:br w:type="page"/>
      </w:r>
      <w:r w:rsidR="00246D85" w:rsidRPr="00246D85">
        <w:rPr>
          <w:rFonts w:ascii="Times New Roman" w:hAnsi="Times New Roman" w:cs="Times New Roman"/>
          <w:color w:val="000000"/>
          <w:sz w:val="24"/>
          <w:szCs w:val="24"/>
        </w:rPr>
        <w:lastRenderedPageBreak/>
        <w:t>Приложение</w:t>
      </w:r>
    </w:p>
    <w:p w14:paraId="52E7DA25"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к решению Совета депутатов </w:t>
      </w:r>
    </w:p>
    <w:p w14:paraId="23A88CF1"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муниципального округа</w:t>
      </w:r>
      <w:r w:rsidRPr="00246D85">
        <w:rPr>
          <w:rFonts w:ascii="Times New Roman" w:hAnsi="Times New Roman" w:cs="Times New Roman"/>
          <w:i/>
          <w:iCs/>
          <w:color w:val="000000"/>
          <w:sz w:val="24"/>
          <w:szCs w:val="24"/>
        </w:rPr>
        <w:t xml:space="preserve"> </w:t>
      </w:r>
      <w:r w:rsidRPr="00246D85">
        <w:rPr>
          <w:rFonts w:ascii="Times New Roman" w:hAnsi="Times New Roman" w:cs="Times New Roman"/>
          <w:color w:val="000000"/>
          <w:sz w:val="24"/>
          <w:szCs w:val="24"/>
        </w:rPr>
        <w:t>Ломоносовский </w:t>
      </w:r>
    </w:p>
    <w:p w14:paraId="1433C8AE" w14:textId="2B77935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820335">
        <w:rPr>
          <w:rFonts w:ascii="Times New Roman" w:hAnsi="Times New Roman" w:cs="Times New Roman"/>
          <w:color w:val="000000"/>
          <w:sz w:val="24"/>
          <w:szCs w:val="24"/>
        </w:rPr>
        <w:t xml:space="preserve">от </w:t>
      </w:r>
      <w:r w:rsidR="00820335">
        <w:rPr>
          <w:rFonts w:ascii="Times New Roman" w:hAnsi="Times New Roman" w:cs="Times New Roman"/>
          <w:color w:val="000000"/>
          <w:sz w:val="24"/>
          <w:szCs w:val="24"/>
        </w:rPr>
        <w:t>28</w:t>
      </w:r>
      <w:r w:rsidR="00EA46FC" w:rsidRPr="00820335">
        <w:rPr>
          <w:rFonts w:ascii="Times New Roman" w:hAnsi="Times New Roman" w:cs="Times New Roman"/>
          <w:color w:val="000000"/>
          <w:sz w:val="24"/>
          <w:szCs w:val="24"/>
        </w:rPr>
        <w:t xml:space="preserve"> октября 202</w:t>
      </w:r>
      <w:r w:rsidR="00C53A91" w:rsidRPr="00820335">
        <w:rPr>
          <w:rFonts w:ascii="Times New Roman" w:hAnsi="Times New Roman" w:cs="Times New Roman"/>
          <w:color w:val="000000"/>
          <w:sz w:val="24"/>
          <w:szCs w:val="24"/>
        </w:rPr>
        <w:t>1</w:t>
      </w:r>
      <w:r w:rsidR="00EA46FC" w:rsidRPr="00820335">
        <w:rPr>
          <w:rFonts w:ascii="Times New Roman" w:hAnsi="Times New Roman" w:cs="Times New Roman"/>
          <w:color w:val="000000"/>
          <w:sz w:val="24"/>
          <w:szCs w:val="24"/>
        </w:rPr>
        <w:t xml:space="preserve"> года № </w:t>
      </w:r>
      <w:r w:rsidR="00820335">
        <w:rPr>
          <w:rFonts w:ascii="Times New Roman" w:hAnsi="Times New Roman" w:cs="Times New Roman"/>
          <w:color w:val="000000"/>
          <w:sz w:val="24"/>
          <w:szCs w:val="24"/>
        </w:rPr>
        <w:t>76</w:t>
      </w:r>
      <w:r w:rsidR="00C53A91" w:rsidRPr="00820335">
        <w:rPr>
          <w:rFonts w:ascii="Times New Roman" w:hAnsi="Times New Roman" w:cs="Times New Roman"/>
          <w:color w:val="000000"/>
          <w:sz w:val="24"/>
          <w:szCs w:val="24"/>
        </w:rPr>
        <w:t>/</w:t>
      </w:r>
      <w:r w:rsidR="00820335">
        <w:rPr>
          <w:rFonts w:ascii="Times New Roman" w:hAnsi="Times New Roman" w:cs="Times New Roman"/>
          <w:color w:val="000000"/>
          <w:sz w:val="24"/>
          <w:szCs w:val="24"/>
        </w:rPr>
        <w:t>6</w:t>
      </w:r>
    </w:p>
    <w:p w14:paraId="21A6677F" w14:textId="77777777" w:rsidR="00246D85" w:rsidRPr="00246D85" w:rsidRDefault="00246D85" w:rsidP="00246D85">
      <w:pPr>
        <w:widowControl/>
        <w:autoSpaceDE/>
        <w:autoSpaceDN/>
        <w:adjustRightInd/>
        <w:rPr>
          <w:rFonts w:ascii="Times New Roman" w:hAnsi="Times New Roman" w:cs="Times New Roman"/>
          <w:sz w:val="24"/>
          <w:szCs w:val="24"/>
        </w:rPr>
      </w:pPr>
    </w:p>
    <w:p w14:paraId="07DD3407"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ПОРЯДОК</w:t>
      </w:r>
    </w:p>
    <w:p w14:paraId="4C21AF8F"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 организации и проведения публичных слушаний в муниципальном округе</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b/>
          <w:bCs/>
          <w:color w:val="000000"/>
          <w:sz w:val="28"/>
          <w:szCs w:val="28"/>
        </w:rPr>
        <w:t>Ломоносовский </w:t>
      </w:r>
    </w:p>
    <w:p w14:paraId="4358D192" w14:textId="77777777" w:rsidR="00246D85" w:rsidRPr="00246D85" w:rsidRDefault="00246D85" w:rsidP="00246D85">
      <w:pPr>
        <w:widowControl/>
        <w:autoSpaceDE/>
        <w:autoSpaceDN/>
        <w:adjustRightInd/>
        <w:rPr>
          <w:rFonts w:ascii="Times New Roman" w:hAnsi="Times New Roman" w:cs="Times New Roman"/>
          <w:sz w:val="24"/>
          <w:szCs w:val="24"/>
        </w:rPr>
      </w:pPr>
    </w:p>
    <w:p w14:paraId="030096EE" w14:textId="79311952"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Общие положения</w:t>
      </w:r>
    </w:p>
    <w:p w14:paraId="48AAC89B" w14:textId="4B9945AE"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 Настоящий Порядок регулирует вопросы организации и проведения публичных слушаний в муниципальном округе Ломоносовский</w:t>
      </w:r>
      <w:r w:rsidR="00F10974">
        <w:rPr>
          <w:rFonts w:ascii="Times New Roman" w:hAnsi="Times New Roman" w:cs="Times New Roman"/>
          <w:color w:val="000000"/>
          <w:sz w:val="28"/>
          <w:szCs w:val="28"/>
        </w:rPr>
        <w:t xml:space="preserve"> в городе Москве</w:t>
      </w:r>
      <w:r w:rsidRPr="00246D85">
        <w:rPr>
          <w:rFonts w:ascii="Times New Roman" w:hAnsi="Times New Roman" w:cs="Times New Roman"/>
          <w:color w:val="000000"/>
          <w:sz w:val="28"/>
          <w:szCs w:val="28"/>
        </w:rPr>
        <w:t xml:space="preserve"> (далее – муниципальный округ) с участием </w:t>
      </w:r>
      <w:r w:rsidR="00944D0B">
        <w:rPr>
          <w:rFonts w:ascii="Times New Roman" w:hAnsi="Times New Roman" w:cs="Times New Roman"/>
          <w:color w:val="000000"/>
          <w:sz w:val="28"/>
          <w:szCs w:val="28"/>
        </w:rPr>
        <w:t>населения</w:t>
      </w:r>
      <w:r w:rsidR="00944D0B"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для обсуждения проектов муниципальных правовых актов по вопросам местного значения (далее – проекты правовых актов).</w:t>
      </w:r>
    </w:p>
    <w:p w14:paraId="2D74CB86" w14:textId="2718C175" w:rsidR="00246D85" w:rsidRPr="00246D85" w:rsidRDefault="00246D85" w:rsidP="00D04738">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 В публичных слушаниях имеют право принимать</w:t>
      </w:r>
      <w:r w:rsidR="00D04738">
        <w:rPr>
          <w:rFonts w:ascii="Times New Roman" w:hAnsi="Times New Roman" w:cs="Times New Roman"/>
          <w:color w:val="000000"/>
          <w:sz w:val="28"/>
          <w:szCs w:val="28"/>
        </w:rPr>
        <w:t xml:space="preserve"> </w:t>
      </w:r>
      <w:r w:rsidR="00944D0B">
        <w:rPr>
          <w:rFonts w:ascii="Times New Roman" w:hAnsi="Times New Roman" w:cs="Times New Roman"/>
          <w:color w:val="000000"/>
          <w:sz w:val="28"/>
          <w:szCs w:val="28"/>
        </w:rPr>
        <w:t>участие население</w:t>
      </w:r>
      <w:r w:rsidR="00D04738">
        <w:rPr>
          <w:rFonts w:ascii="Times New Roman" w:hAnsi="Times New Roman" w:cs="Times New Roman"/>
          <w:color w:val="000000"/>
          <w:sz w:val="28"/>
          <w:szCs w:val="28"/>
        </w:rPr>
        <w:t xml:space="preserve"> муниципального округа, обладающ</w:t>
      </w:r>
      <w:r w:rsidR="00944D0B">
        <w:rPr>
          <w:rFonts w:ascii="Times New Roman" w:hAnsi="Times New Roman" w:cs="Times New Roman"/>
          <w:color w:val="000000"/>
          <w:sz w:val="28"/>
          <w:szCs w:val="28"/>
        </w:rPr>
        <w:t>е</w:t>
      </w:r>
      <w:r w:rsidR="00D04738">
        <w:rPr>
          <w:rFonts w:ascii="Times New Roman" w:hAnsi="Times New Roman" w:cs="Times New Roman"/>
          <w:color w:val="000000"/>
          <w:sz w:val="28"/>
          <w:szCs w:val="28"/>
        </w:rPr>
        <w:t xml:space="preserve">е избирательным правом (далее – </w:t>
      </w:r>
      <w:r w:rsidR="00944D0B">
        <w:rPr>
          <w:rFonts w:ascii="Times New Roman" w:hAnsi="Times New Roman" w:cs="Times New Roman"/>
          <w:color w:val="000000"/>
          <w:sz w:val="28"/>
          <w:szCs w:val="28"/>
        </w:rPr>
        <w:t>население</w:t>
      </w:r>
      <w:r w:rsidR="00D04738">
        <w:rPr>
          <w:rFonts w:ascii="Times New Roman" w:hAnsi="Times New Roman" w:cs="Times New Roman"/>
          <w:color w:val="000000"/>
          <w:sz w:val="28"/>
          <w:szCs w:val="28"/>
        </w:rPr>
        <w:t>).</w:t>
      </w:r>
      <w:r w:rsidR="004555AC">
        <w:rPr>
          <w:rFonts w:ascii="Times New Roman" w:hAnsi="Times New Roman" w:cs="Times New Roman"/>
          <w:color w:val="000000"/>
          <w:sz w:val="28"/>
          <w:szCs w:val="28"/>
        </w:rPr>
        <w:t xml:space="preserve"> Право на участие в публичных слушаниях реализовывается при предъявлении паспорта гражданина Российской Федерации</w:t>
      </w:r>
      <w:r w:rsidR="00961EA2">
        <w:rPr>
          <w:rFonts w:ascii="Times New Roman" w:hAnsi="Times New Roman" w:cs="Times New Roman"/>
          <w:color w:val="000000"/>
          <w:sz w:val="28"/>
          <w:szCs w:val="28"/>
        </w:rPr>
        <w:t>, которым подтверждается регистрация участника на территории муниципального округа Ломоносовский</w:t>
      </w:r>
      <w:r w:rsidR="004555AC">
        <w:rPr>
          <w:rFonts w:ascii="Times New Roman" w:hAnsi="Times New Roman" w:cs="Times New Roman"/>
          <w:color w:val="000000"/>
          <w:sz w:val="28"/>
          <w:szCs w:val="28"/>
        </w:rPr>
        <w:t>.</w:t>
      </w:r>
      <w:r w:rsidR="008007BB" w:rsidRPr="008007BB">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Участие в публичных слушаниях является свободным и добровольным.</w:t>
      </w:r>
    </w:p>
    <w:p w14:paraId="74B0AB45"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3. Публичные слушания проводятся в форме собрания.</w:t>
      </w:r>
    </w:p>
    <w:p w14:paraId="38A75CDE" w14:textId="7BC26D5B"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007BB">
        <w:rPr>
          <w:rFonts w:ascii="Times New Roman" w:hAnsi="Times New Roman" w:cs="Times New Roman"/>
          <w:color w:val="000000"/>
          <w:sz w:val="28"/>
          <w:szCs w:val="28"/>
        </w:rPr>
        <w:t>1</w:t>
      </w:r>
      <w:r w:rsidR="00FC774B">
        <w:rPr>
          <w:rFonts w:ascii="Times New Roman" w:hAnsi="Times New Roman" w:cs="Times New Roman"/>
          <w:color w:val="000000"/>
          <w:sz w:val="28"/>
          <w:szCs w:val="28"/>
        </w:rPr>
        <w:t>)</w:t>
      </w:r>
      <w:r w:rsidR="008007BB">
        <w:rPr>
          <w:rFonts w:ascii="Times New Roman" w:hAnsi="Times New Roman" w:cs="Times New Roman"/>
          <w:color w:val="000000"/>
          <w:sz w:val="28"/>
          <w:szCs w:val="28"/>
        </w:rPr>
        <w:t>.</w:t>
      </w:r>
      <w:r w:rsidR="008007BB" w:rsidRPr="00246D85">
        <w:rPr>
          <w:rFonts w:ascii="Times New Roman" w:hAnsi="Times New Roman" w:cs="Times New Roman"/>
          <w:color w:val="000000"/>
          <w:sz w:val="28"/>
          <w:szCs w:val="28"/>
        </w:rPr>
        <w:t xml:space="preserve"> По</w:t>
      </w:r>
      <w:r w:rsidR="00246D85" w:rsidRPr="00246D85">
        <w:rPr>
          <w:rFonts w:ascii="Times New Roman" w:hAnsi="Times New Roman" w:cs="Times New Roman"/>
          <w:color w:val="000000"/>
          <w:sz w:val="28"/>
          <w:szCs w:val="28"/>
        </w:rPr>
        <w:t xml:space="preserve"> решению Совета депутатов (</w:t>
      </w:r>
      <w:r w:rsidR="008007BB">
        <w:rPr>
          <w:rFonts w:ascii="Times New Roman" w:hAnsi="Times New Roman" w:cs="Times New Roman"/>
          <w:color w:val="000000"/>
          <w:sz w:val="28"/>
          <w:szCs w:val="28"/>
        </w:rPr>
        <w:t xml:space="preserve">или по </w:t>
      </w:r>
      <w:r w:rsidR="00246D85" w:rsidRPr="00246D85">
        <w:rPr>
          <w:rFonts w:ascii="Times New Roman" w:hAnsi="Times New Roman" w:cs="Times New Roman"/>
          <w:color w:val="000000"/>
          <w:sz w:val="28"/>
          <w:szCs w:val="28"/>
        </w:rPr>
        <w:t xml:space="preserve">распоряжению главы муниципального округа) перед собранием участников публичных слушаний может </w:t>
      </w:r>
      <w:r w:rsidRPr="00246D85">
        <w:rPr>
          <w:rFonts w:ascii="Times New Roman" w:hAnsi="Times New Roman" w:cs="Times New Roman"/>
          <w:color w:val="000000"/>
          <w:sz w:val="28"/>
          <w:szCs w:val="28"/>
        </w:rPr>
        <w:t>проводиться</w:t>
      </w:r>
      <w:r w:rsidR="00246D85" w:rsidRPr="00246D85">
        <w:rPr>
          <w:rFonts w:ascii="Times New Roman" w:hAnsi="Times New Roman" w:cs="Times New Roman"/>
          <w:color w:val="000000"/>
          <w:sz w:val="28"/>
          <w:szCs w:val="28"/>
        </w:rPr>
        <w:t xml:space="preserve"> экспозиция проектов правовых актов, выносимых на публичные слушания.</w:t>
      </w:r>
    </w:p>
    <w:p w14:paraId="07A29295" w14:textId="6CEA43AD"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2</w:t>
      </w:r>
      <w:r w:rsidR="00FC77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Минимальная продолжительность экспозиции по проектам правовых актов – </w:t>
      </w:r>
      <w:r w:rsidR="00246138">
        <w:rPr>
          <w:rFonts w:ascii="Times New Roman" w:hAnsi="Times New Roman" w:cs="Times New Roman"/>
          <w:color w:val="000000"/>
          <w:sz w:val="28"/>
          <w:szCs w:val="28"/>
        </w:rPr>
        <w:t>десять</w:t>
      </w:r>
      <w:r w:rsidR="002461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календарных дней.</w:t>
      </w:r>
    </w:p>
    <w:p w14:paraId="1EA93E36" w14:textId="40C3AA18" w:rsidR="00246D85" w:rsidRPr="00246D85" w:rsidRDefault="007107E0"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3</w:t>
      </w:r>
      <w:r w:rsidR="00B94039">
        <w:rPr>
          <w:rFonts w:ascii="Times New Roman" w:hAnsi="Times New Roman" w:cs="Times New Roman"/>
          <w:color w:val="000000"/>
          <w:sz w:val="28"/>
          <w:szCs w:val="28"/>
        </w:rPr>
        <w:t>)</w:t>
      </w:r>
      <w:r>
        <w:rPr>
          <w:rFonts w:ascii="Times New Roman" w:hAnsi="Times New Roman" w:cs="Times New Roman"/>
          <w:color w:val="000000"/>
          <w:sz w:val="28"/>
          <w:szCs w:val="28"/>
        </w:rPr>
        <w:t>. Время и место проведения экспозиции устанавливается решением Совета депутатов (</w:t>
      </w:r>
      <w:r w:rsidR="008007BB">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распоряжением главы муниципального округа). </w:t>
      </w:r>
    </w:p>
    <w:p w14:paraId="5DC46DF1"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4. Результаты публичных слушаний учитываются в процессе последующей работы над проектами правовых актов </w:t>
      </w:r>
    </w:p>
    <w:p w14:paraId="53BA9C9A"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3916A8EC" w14:textId="77777777" w:rsidR="00246D85" w:rsidRPr="00246D85" w:rsidRDefault="00246D85" w:rsidP="00246D85">
      <w:pPr>
        <w:widowControl/>
        <w:autoSpaceDE/>
        <w:autoSpaceDN/>
        <w:adjustRightInd/>
        <w:rPr>
          <w:rFonts w:ascii="Times New Roman" w:hAnsi="Times New Roman" w:cs="Times New Roman"/>
          <w:sz w:val="24"/>
          <w:szCs w:val="24"/>
        </w:rPr>
      </w:pPr>
    </w:p>
    <w:p w14:paraId="05A33E9C" w14:textId="2B6FC04D"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Инициатива проведения публичных слушаний </w:t>
      </w:r>
    </w:p>
    <w:p w14:paraId="62A58D7C" w14:textId="0638577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6. Публичные слушания проводятся по инициативе </w:t>
      </w:r>
      <w:r w:rsidR="00961EA2">
        <w:rPr>
          <w:rFonts w:ascii="Times New Roman" w:hAnsi="Times New Roman" w:cs="Times New Roman"/>
          <w:color w:val="000000"/>
          <w:sz w:val="28"/>
          <w:szCs w:val="28"/>
        </w:rPr>
        <w:t>населения муниципального округа</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Совета депутатов муниципального округа (далее – Совет депутатов),</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главы администрации муниципального округа</w:t>
      </w:r>
      <w:r w:rsidR="00246138">
        <w:rPr>
          <w:rFonts w:ascii="Times New Roman" w:hAnsi="Times New Roman" w:cs="Times New Roman"/>
          <w:color w:val="000000"/>
          <w:sz w:val="28"/>
          <w:szCs w:val="28"/>
        </w:rPr>
        <w:t>, или</w:t>
      </w:r>
      <w:r w:rsidRPr="00246D85">
        <w:rPr>
          <w:rFonts w:ascii="Times New Roman" w:hAnsi="Times New Roman" w:cs="Times New Roman"/>
          <w:color w:val="000000"/>
          <w:sz w:val="28"/>
          <w:szCs w:val="28"/>
        </w:rPr>
        <w:t xml:space="preserve"> главы муниципального округа.</w:t>
      </w:r>
    </w:p>
    <w:p w14:paraId="0431AB56" w14:textId="6BA54656" w:rsidR="00246D85" w:rsidRDefault="00246D85" w:rsidP="00D04738">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7. Инициатива Совета депутатов, главы администрации муниципального округа,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0086BB31" w14:textId="3EE642F0" w:rsidR="00246D85" w:rsidRPr="00246D85" w:rsidRDefault="00D04738" w:rsidP="00D04738">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8. </w:t>
      </w:r>
      <w:r w:rsidR="00246D85" w:rsidRPr="00246D85">
        <w:rPr>
          <w:rFonts w:ascii="Times New Roman" w:hAnsi="Times New Roman" w:cs="Times New Roman"/>
          <w:color w:val="000000"/>
          <w:sz w:val="28"/>
          <w:szCs w:val="28"/>
        </w:rPr>
        <w:t xml:space="preserve">Инициатива Совета депутатов о проведении публичных слушаний может выражаться внесением депутатом, группой депутатов, главой администрации </w:t>
      </w:r>
      <w:r w:rsidR="00246D85" w:rsidRPr="00246D85">
        <w:rPr>
          <w:rFonts w:ascii="Times New Roman" w:hAnsi="Times New Roman" w:cs="Times New Roman"/>
          <w:color w:val="000000"/>
          <w:sz w:val="28"/>
          <w:szCs w:val="28"/>
        </w:rPr>
        <w:lastRenderedPageBreak/>
        <w:t>муниципального округа,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4BC7FC13" w14:textId="60B13298" w:rsidR="00246D85" w:rsidRPr="00246D85" w:rsidRDefault="00D0473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9</w:t>
      </w:r>
      <w:r w:rsidR="00246D85" w:rsidRPr="00246D85">
        <w:rPr>
          <w:rFonts w:ascii="Times New Roman" w:hAnsi="Times New Roman" w:cs="Times New Roman"/>
          <w:color w:val="000000"/>
          <w:sz w:val="28"/>
          <w:szCs w:val="28"/>
        </w:rPr>
        <w:t xml:space="preserve">. Публичные слушания, проводимые по инициативе </w:t>
      </w:r>
      <w:r w:rsidR="00246138">
        <w:rPr>
          <w:rFonts w:ascii="Times New Roman" w:hAnsi="Times New Roman" w:cs="Times New Roman"/>
          <w:color w:val="000000"/>
          <w:sz w:val="28"/>
          <w:szCs w:val="28"/>
        </w:rPr>
        <w:t>населения</w:t>
      </w:r>
      <w:r w:rsidR="008007BB">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или Совета депутатов, назначаются решением Совета депутатов</w:t>
      </w:r>
      <w:r>
        <w:rPr>
          <w:rFonts w:ascii="Times New Roman" w:hAnsi="Times New Roman" w:cs="Times New Roman"/>
          <w:color w:val="000000"/>
          <w:sz w:val="28"/>
          <w:szCs w:val="28"/>
        </w:rPr>
        <w:t>;</w:t>
      </w:r>
      <w:r w:rsidR="00246D85" w:rsidRPr="00246D85">
        <w:rPr>
          <w:rFonts w:ascii="Times New Roman" w:hAnsi="Times New Roman" w:cs="Times New Roman"/>
          <w:color w:val="000000"/>
          <w:sz w:val="28"/>
          <w:szCs w:val="28"/>
        </w:rPr>
        <w:t xml:space="preserve"> </w:t>
      </w:r>
      <w:r w:rsidR="008007BB">
        <w:rPr>
          <w:rFonts w:ascii="Times New Roman" w:hAnsi="Times New Roman" w:cs="Times New Roman"/>
          <w:color w:val="000000"/>
          <w:sz w:val="28"/>
          <w:szCs w:val="28"/>
        </w:rPr>
        <w:t xml:space="preserve">проводимые </w:t>
      </w:r>
      <w:r w:rsidR="00246D85" w:rsidRPr="00246D85">
        <w:rPr>
          <w:rFonts w:ascii="Times New Roman" w:hAnsi="Times New Roman" w:cs="Times New Roman"/>
          <w:color w:val="000000"/>
          <w:sz w:val="28"/>
          <w:szCs w:val="28"/>
        </w:rPr>
        <w:t>по инициативе главы администрации муниципального округа и</w:t>
      </w:r>
      <w:r w:rsidR="00246138">
        <w:rPr>
          <w:rFonts w:ascii="Times New Roman" w:hAnsi="Times New Roman" w:cs="Times New Roman"/>
          <w:color w:val="000000"/>
          <w:sz w:val="28"/>
          <w:szCs w:val="28"/>
        </w:rPr>
        <w:t>ли</w:t>
      </w:r>
      <w:r w:rsidR="00246D85" w:rsidRPr="00246D85">
        <w:rPr>
          <w:rFonts w:ascii="Times New Roman" w:hAnsi="Times New Roman" w:cs="Times New Roman"/>
          <w:color w:val="000000"/>
          <w:sz w:val="28"/>
          <w:szCs w:val="28"/>
        </w:rPr>
        <w:t xml:space="preserve"> главы муниципального округа – распоряжением главы муниципального округа.</w:t>
      </w:r>
    </w:p>
    <w:p w14:paraId="521E445D" w14:textId="272DAF4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10</w:t>
      </w:r>
      <w:r w:rsidR="00246D85" w:rsidRPr="00246D85">
        <w:rPr>
          <w:rFonts w:ascii="Times New Roman" w:hAnsi="Times New Roman" w:cs="Times New Roman"/>
          <w:color w:val="000000"/>
          <w:sz w:val="28"/>
          <w:szCs w:val="28"/>
        </w:rPr>
        <w:t xml:space="preserve">. Инициатива </w:t>
      </w:r>
      <w:r w:rsidR="00126F75">
        <w:rPr>
          <w:rFonts w:ascii="Times New Roman" w:hAnsi="Times New Roman" w:cs="Times New Roman"/>
          <w:color w:val="000000"/>
          <w:sz w:val="28"/>
          <w:szCs w:val="28"/>
        </w:rPr>
        <w:t>населения</w:t>
      </w:r>
      <w:r w:rsidR="00126F75"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о проведении публичных слушаний (далее – инициатива </w:t>
      </w:r>
      <w:r w:rsidR="00126F75">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может исходить от инициативной группы численностью не менее </w:t>
      </w:r>
      <w:r w:rsidR="00D04738">
        <w:rPr>
          <w:rFonts w:ascii="Times New Roman" w:hAnsi="Times New Roman" w:cs="Times New Roman"/>
          <w:color w:val="000000"/>
          <w:sz w:val="28"/>
          <w:szCs w:val="28"/>
        </w:rPr>
        <w:t>десяти</w:t>
      </w:r>
      <w:r w:rsidR="00D047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человек, </w:t>
      </w:r>
      <w:r w:rsidR="00D04738">
        <w:rPr>
          <w:rFonts w:ascii="Times New Roman" w:hAnsi="Times New Roman" w:cs="Times New Roman"/>
          <w:color w:val="000000"/>
          <w:sz w:val="28"/>
          <w:szCs w:val="28"/>
        </w:rPr>
        <w:t>обладающих избирательным правом</w:t>
      </w:r>
      <w:r w:rsidR="00246D85" w:rsidRPr="00246D85">
        <w:rPr>
          <w:rFonts w:ascii="Times New Roman" w:hAnsi="Times New Roman" w:cs="Times New Roman"/>
          <w:color w:val="000000"/>
          <w:sz w:val="28"/>
          <w:szCs w:val="28"/>
        </w:rPr>
        <w:t xml:space="preserve"> (далее – инициативная группа). </w:t>
      </w:r>
    </w:p>
    <w:p w14:paraId="6E317275" w14:textId="1EA97F6C" w:rsidR="00246D85" w:rsidRDefault="00246D85" w:rsidP="000D7D41">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1</w:t>
      </w:r>
      <w:r w:rsidRPr="00246D85">
        <w:rPr>
          <w:rFonts w:ascii="Times New Roman" w:hAnsi="Times New Roman" w:cs="Times New Roman"/>
          <w:color w:val="000000"/>
          <w:sz w:val="28"/>
          <w:szCs w:val="28"/>
        </w:rPr>
        <w:t>.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14:paraId="7A00E810" w14:textId="695304BE" w:rsidR="00246D85" w:rsidRPr="00246D85" w:rsidRDefault="000D7D41" w:rsidP="000D7D41">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12. </w:t>
      </w:r>
      <w:r w:rsidR="00246D85" w:rsidRPr="00246D85">
        <w:rPr>
          <w:rFonts w:ascii="Times New Roman" w:hAnsi="Times New Roman" w:cs="Times New Roman"/>
          <w:color w:val="000000"/>
          <w:sz w:val="28"/>
          <w:szCs w:val="28"/>
        </w:rPr>
        <w:t>В заявке на проведение публичных слушаний должна быть указана контактная информация (</w:t>
      </w:r>
      <w:r w:rsidR="008007BB">
        <w:rPr>
          <w:rFonts w:ascii="Times New Roman" w:hAnsi="Times New Roman" w:cs="Times New Roman"/>
          <w:color w:val="000000"/>
          <w:sz w:val="28"/>
          <w:szCs w:val="28"/>
        </w:rPr>
        <w:t xml:space="preserve">электронный адрес, </w:t>
      </w:r>
      <w:r w:rsidR="00246D85" w:rsidRPr="00246D85">
        <w:rPr>
          <w:rFonts w:ascii="Times New Roman" w:hAnsi="Times New Roman" w:cs="Times New Roman"/>
          <w:color w:val="000000"/>
          <w:sz w:val="28"/>
          <w:szCs w:val="28"/>
        </w:rPr>
        <w:t>почтовый адрес, телефон) руководителя инициативной группы.</w:t>
      </w:r>
    </w:p>
    <w:p w14:paraId="0FD3ADDE" w14:textId="678A232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3</w:t>
      </w:r>
      <w:r w:rsidRPr="00246D85">
        <w:rPr>
          <w:rFonts w:ascii="Times New Roman" w:hAnsi="Times New Roman" w:cs="Times New Roman"/>
          <w:color w:val="000000"/>
          <w:sz w:val="28"/>
          <w:szCs w:val="28"/>
        </w:rPr>
        <w:t>. Заявка на проведение публичных слушаний от инициативной группы в обязательном порядке поступает на рассмотрение в комиссию по организации работы Совета депутатов и осуществлению контроля за работой органов и должностных лиц местного самоуправления, по организации выборных мероприятий, взаимодействию с общественными объединениями и информированию Совета депутатов муниципального округа Ломоносовский (далее – Регламентная комиссия). Заявки, поступившие от иных субъектов,</w:t>
      </w:r>
      <w:r w:rsidR="008007BB">
        <w:rPr>
          <w:rFonts w:ascii="Times New Roman" w:hAnsi="Times New Roman" w:cs="Times New Roman"/>
          <w:color w:val="000000"/>
          <w:sz w:val="28"/>
          <w:szCs w:val="28"/>
        </w:rPr>
        <w:t xml:space="preserve"> указанных в пункте</w:t>
      </w:r>
      <w:r w:rsidR="00E4424C">
        <w:rPr>
          <w:rFonts w:ascii="Times New Roman" w:hAnsi="Times New Roman" w:cs="Times New Roman"/>
          <w:color w:val="000000"/>
          <w:sz w:val="28"/>
          <w:szCs w:val="28"/>
        </w:rPr>
        <w:t xml:space="preserve"> 6,</w:t>
      </w:r>
      <w:r w:rsidRPr="00246D85">
        <w:rPr>
          <w:rFonts w:ascii="Times New Roman" w:hAnsi="Times New Roman" w:cs="Times New Roman"/>
          <w:color w:val="000000"/>
          <w:sz w:val="28"/>
          <w:szCs w:val="28"/>
        </w:rPr>
        <w:t xml:space="preserve"> рассматриваются сразу на заседании Совета депутатов муниципального округа без </w:t>
      </w:r>
      <w:r w:rsidR="008007BB">
        <w:rPr>
          <w:rFonts w:ascii="Times New Roman" w:hAnsi="Times New Roman" w:cs="Times New Roman"/>
          <w:color w:val="000000"/>
          <w:sz w:val="28"/>
          <w:szCs w:val="28"/>
        </w:rPr>
        <w:t>рассмотрения в</w:t>
      </w:r>
      <w:r w:rsidRPr="00246D85">
        <w:rPr>
          <w:rFonts w:ascii="Times New Roman" w:hAnsi="Times New Roman" w:cs="Times New Roman"/>
          <w:color w:val="000000"/>
          <w:sz w:val="28"/>
          <w:szCs w:val="28"/>
        </w:rPr>
        <w:t xml:space="preserve"> Регламентной комиссии. </w:t>
      </w:r>
    </w:p>
    <w:p w14:paraId="46C1E175" w14:textId="0015BFB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14. </w:t>
      </w:r>
      <w:r w:rsidR="00246D85" w:rsidRPr="00246D85">
        <w:rPr>
          <w:rFonts w:ascii="Times New Roman" w:hAnsi="Times New Roman" w:cs="Times New Roman"/>
          <w:color w:val="000000"/>
          <w:sz w:val="28"/>
          <w:szCs w:val="28"/>
        </w:rPr>
        <w:t>Регламентная комиссия на ближайшем заседании рассматривает заявку на проведение публичных слушаний и готовит заключение по итогам рассмотрения, которое направляет вместе с заявкой на рассмотрение Советом депутатов муниципального округа. </w:t>
      </w:r>
    </w:p>
    <w:p w14:paraId="16F32E1B" w14:textId="383CAE85"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15. </w:t>
      </w:r>
      <w:r w:rsidR="00246D85" w:rsidRPr="00246D85">
        <w:rPr>
          <w:rFonts w:ascii="Times New Roman" w:hAnsi="Times New Roman" w:cs="Times New Roman"/>
          <w:color w:val="000000"/>
          <w:sz w:val="28"/>
          <w:szCs w:val="28"/>
        </w:rPr>
        <w:t>Регламентная комиссия по итогам рассмотрения не может отказать инициативной группе в принятии заявки.</w:t>
      </w:r>
    </w:p>
    <w:p w14:paraId="0A3C8B2B" w14:textId="7EF9D24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Заявка на проведение публичных слушаний рассматривается на ближайшем заседании Совета</w:t>
      </w:r>
      <w:r w:rsidR="000D7D41">
        <w:rPr>
          <w:rFonts w:ascii="Times New Roman" w:hAnsi="Times New Roman" w:cs="Times New Roman"/>
          <w:color w:val="000000"/>
          <w:sz w:val="28"/>
          <w:szCs w:val="28"/>
        </w:rPr>
        <w:t xml:space="preserve"> депутатов</w:t>
      </w:r>
      <w:r w:rsidRPr="00246D85">
        <w:rPr>
          <w:rFonts w:ascii="Times New Roman" w:hAnsi="Times New Roman" w:cs="Times New Roman"/>
          <w:color w:val="000000"/>
          <w:sz w:val="28"/>
          <w:szCs w:val="28"/>
        </w:rPr>
        <w:t xml:space="preserve"> после ее поступления в Совет депутатов из Регламентной комиссии с участием представителей инициативной группы (не более </w:t>
      </w:r>
      <w:r w:rsidR="000D7D41">
        <w:rPr>
          <w:rFonts w:ascii="Times New Roman" w:hAnsi="Times New Roman" w:cs="Times New Roman"/>
          <w:color w:val="000000"/>
          <w:sz w:val="28"/>
          <w:szCs w:val="28"/>
        </w:rPr>
        <w:t>трех</w:t>
      </w:r>
      <w:r w:rsidRPr="00246D85">
        <w:rPr>
          <w:rFonts w:ascii="Times New Roman" w:hAnsi="Times New Roman" w:cs="Times New Roman"/>
          <w:color w:val="000000"/>
          <w:sz w:val="28"/>
          <w:szCs w:val="28"/>
        </w:rPr>
        <w:t xml:space="preserve"> человек). Представители инициативной группы имеют право в </w:t>
      </w:r>
      <w:r w:rsidR="000D7D41">
        <w:rPr>
          <w:rFonts w:ascii="Times New Roman" w:hAnsi="Times New Roman" w:cs="Times New Roman"/>
          <w:color w:val="000000"/>
          <w:sz w:val="28"/>
          <w:szCs w:val="28"/>
        </w:rPr>
        <w:t>соответствии с</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Регламент</w:t>
      </w:r>
      <w:r w:rsidR="000D7D41">
        <w:rPr>
          <w:rFonts w:ascii="Times New Roman" w:hAnsi="Times New Roman" w:cs="Times New Roman"/>
          <w:color w:val="000000"/>
          <w:sz w:val="28"/>
          <w:szCs w:val="28"/>
        </w:rPr>
        <w:t>ом</w:t>
      </w:r>
      <w:r w:rsidRPr="00246D85">
        <w:rPr>
          <w:rFonts w:ascii="Times New Roman" w:hAnsi="Times New Roman" w:cs="Times New Roman"/>
          <w:color w:val="000000"/>
          <w:sz w:val="28"/>
          <w:szCs w:val="28"/>
        </w:rPr>
        <w:t xml:space="preserve"> Совета депутатов </w:t>
      </w:r>
      <w:r w:rsidR="00E4424C">
        <w:rPr>
          <w:rFonts w:ascii="Times New Roman" w:hAnsi="Times New Roman" w:cs="Times New Roman"/>
          <w:color w:val="000000"/>
          <w:sz w:val="28"/>
          <w:szCs w:val="28"/>
        </w:rPr>
        <w:t>принимать участие в заседании Совета депутатов.</w:t>
      </w:r>
    </w:p>
    <w:p w14:paraId="4FB39D6D" w14:textId="5F5A73CB"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w:t>
      </w:r>
      <w:r w:rsidR="000D7D41">
        <w:rPr>
          <w:rFonts w:ascii="Times New Roman" w:hAnsi="Times New Roman" w:cs="Times New Roman"/>
          <w:color w:val="000000"/>
          <w:sz w:val="28"/>
          <w:szCs w:val="28"/>
        </w:rPr>
        <w:t>семь</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дней до дня проведения указанного заседания. </w:t>
      </w:r>
    </w:p>
    <w:p w14:paraId="1F33093C" w14:textId="5BD31C52" w:rsidR="00246D85" w:rsidRPr="00246D85" w:rsidRDefault="00246D85" w:rsidP="00A240C3">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По результатам рассмотрения заявки на проведени</w:t>
      </w:r>
      <w:r w:rsidR="004555AC">
        <w:rPr>
          <w:rFonts w:ascii="Times New Roman" w:hAnsi="Times New Roman" w:cs="Times New Roman"/>
          <w:color w:val="000000"/>
          <w:sz w:val="28"/>
          <w:szCs w:val="28"/>
        </w:rPr>
        <w:t>е</w:t>
      </w:r>
      <w:r w:rsidRPr="00246D85">
        <w:rPr>
          <w:rFonts w:ascii="Times New Roman" w:hAnsi="Times New Roman" w:cs="Times New Roman"/>
          <w:color w:val="000000"/>
          <w:sz w:val="28"/>
          <w:szCs w:val="28"/>
        </w:rPr>
        <w:t xml:space="preserve"> публичных слушаний Совет депутатов большинством голосов от установленной численности депутатов </w:t>
      </w:r>
      <w:r w:rsidRPr="00246D85">
        <w:rPr>
          <w:rFonts w:ascii="Times New Roman" w:hAnsi="Times New Roman" w:cs="Times New Roman"/>
          <w:color w:val="000000"/>
          <w:sz w:val="28"/>
          <w:szCs w:val="28"/>
        </w:rPr>
        <w:lastRenderedPageBreak/>
        <w:t>Совета депутатов принимает решение о назначении публичных слушаний либо об отказе в их назначении.</w:t>
      </w:r>
      <w:r w:rsidR="00A240C3">
        <w:rPr>
          <w:rFonts w:ascii="Times New Roman" w:hAnsi="Times New Roman" w:cs="Times New Roman"/>
          <w:sz w:val="24"/>
          <w:szCs w:val="24"/>
        </w:rPr>
        <w:t xml:space="preserve"> </w:t>
      </w:r>
      <w:r w:rsidRPr="00246D85">
        <w:rPr>
          <w:rFonts w:ascii="Times New Roman" w:hAnsi="Times New Roman" w:cs="Times New Roman"/>
          <w:color w:val="000000"/>
          <w:sz w:val="28"/>
          <w:szCs w:val="28"/>
        </w:rPr>
        <w:t>Отказ в назначении публичных слушаний должен быть мотивированным.</w:t>
      </w:r>
    </w:p>
    <w:p w14:paraId="03F6160C" w14:textId="0A2FDF45"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9</w:t>
      </w:r>
      <w:r w:rsidRPr="00246D85">
        <w:rPr>
          <w:rFonts w:ascii="Times New Roman" w:hAnsi="Times New Roman" w:cs="Times New Roman"/>
          <w:color w:val="000000"/>
          <w:sz w:val="28"/>
          <w:szCs w:val="28"/>
        </w:rPr>
        <w:t xml:space="preserve">.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w:t>
      </w:r>
      <w:r w:rsidR="000D7D41">
        <w:rPr>
          <w:rFonts w:ascii="Times New Roman" w:hAnsi="Times New Roman" w:cs="Times New Roman"/>
          <w:color w:val="000000"/>
          <w:sz w:val="28"/>
          <w:szCs w:val="28"/>
        </w:rPr>
        <w:t>пяти</w:t>
      </w:r>
      <w:r w:rsidRPr="00246D85">
        <w:rPr>
          <w:rFonts w:ascii="Times New Roman" w:hAnsi="Times New Roman" w:cs="Times New Roman"/>
          <w:color w:val="000000"/>
          <w:sz w:val="28"/>
          <w:szCs w:val="28"/>
        </w:rPr>
        <w:t xml:space="preserve"> дней со дня принятия решения.</w:t>
      </w:r>
    </w:p>
    <w:p w14:paraId="12B87645" w14:textId="6995213F"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20</w:t>
      </w:r>
      <w:r w:rsidR="00246D85" w:rsidRPr="00246D85">
        <w:rPr>
          <w:rFonts w:ascii="Times New Roman" w:hAnsi="Times New Roman" w:cs="Times New Roman"/>
          <w:color w:val="000000"/>
          <w:sz w:val="28"/>
          <w:szCs w:val="28"/>
        </w:rPr>
        <w:t>. Решение Совета депутатов, распоряжение главы муниципального округа о назначении публичных слушаний (далее – решение о назначении публичных слушаний) должны содержать:</w:t>
      </w:r>
    </w:p>
    <w:p w14:paraId="499DF97A" w14:textId="77777777" w:rsidR="00246D85" w:rsidRPr="007B0EB1"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000000" w:themeColor="text1"/>
          <w:sz w:val="28"/>
          <w:szCs w:val="28"/>
        </w:rPr>
      </w:pPr>
      <w:r w:rsidRPr="007B0EB1">
        <w:rPr>
          <w:rFonts w:ascii="Times New Roman" w:hAnsi="Times New Roman" w:cs="Times New Roman"/>
          <w:color w:val="000000" w:themeColor="text1"/>
          <w:sz w:val="28"/>
          <w:szCs w:val="28"/>
        </w:rPr>
        <w:t>информацию об инициаторе проведения публичных слушаний;</w:t>
      </w:r>
    </w:p>
    <w:p w14:paraId="4C7890F1" w14:textId="77777777" w:rsidR="00246D85" w:rsidRPr="007B0EB1"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000000" w:themeColor="text1"/>
          <w:sz w:val="28"/>
          <w:szCs w:val="28"/>
        </w:rPr>
      </w:pPr>
      <w:r w:rsidRPr="007B0EB1">
        <w:rPr>
          <w:rFonts w:ascii="Times New Roman" w:hAnsi="Times New Roman" w:cs="Times New Roman"/>
          <w:color w:val="000000" w:themeColor="text1"/>
          <w:sz w:val="28"/>
          <w:szCs w:val="28"/>
        </w:rPr>
        <w:t>дату, время и место проведения собрания участников публичных слушаний;</w:t>
      </w:r>
    </w:p>
    <w:p w14:paraId="485D3C4D" w14:textId="77777777" w:rsidR="00246D85" w:rsidRPr="007B0EB1"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000000" w:themeColor="text1"/>
          <w:sz w:val="28"/>
          <w:szCs w:val="28"/>
        </w:rPr>
      </w:pPr>
      <w:r w:rsidRPr="007B0EB1">
        <w:rPr>
          <w:rFonts w:ascii="Times New Roman" w:hAnsi="Times New Roman" w:cs="Times New Roman"/>
          <w:color w:val="000000" w:themeColor="text1"/>
          <w:sz w:val="28"/>
          <w:szCs w:val="28"/>
        </w:rPr>
        <w:t>проект правового акта;</w:t>
      </w:r>
    </w:p>
    <w:p w14:paraId="3BDF2C24" w14:textId="77777777" w:rsidR="00246D85" w:rsidRPr="007B0EB1"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000000" w:themeColor="text1"/>
          <w:sz w:val="28"/>
          <w:szCs w:val="28"/>
        </w:rPr>
      </w:pPr>
      <w:r w:rsidRPr="007B0EB1">
        <w:rPr>
          <w:rFonts w:ascii="Times New Roman" w:hAnsi="Times New Roman" w:cs="Times New Roman"/>
          <w:color w:val="000000" w:themeColor="text1"/>
          <w:sz w:val="28"/>
          <w:szCs w:val="28"/>
        </w:rPr>
        <w:t>в случае проведения экспозиции проекта правового акта, выносимого на публичные слушания, – график и место проведения экспозиции;</w:t>
      </w:r>
    </w:p>
    <w:p w14:paraId="7BAD3691" w14:textId="77777777" w:rsidR="00246D85" w:rsidRPr="007B0EB1"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000000" w:themeColor="text1"/>
          <w:sz w:val="28"/>
          <w:szCs w:val="28"/>
        </w:rPr>
      </w:pPr>
      <w:r w:rsidRPr="007B0EB1">
        <w:rPr>
          <w:rFonts w:ascii="Times New Roman" w:hAnsi="Times New Roman" w:cs="Times New Roman"/>
          <w:color w:val="000000" w:themeColor="text1"/>
          <w:sz w:val="28"/>
          <w:szCs w:val="28"/>
        </w:rPr>
        <w:t>сроки и место представления предложений, замечаний по вопросам, обсуждаемым на публичных слушаниях, заявок на участие в публичных слушаниях.</w:t>
      </w:r>
    </w:p>
    <w:p w14:paraId="3F13628B" w14:textId="19295D28" w:rsidR="00246D85" w:rsidRPr="00A240C3" w:rsidRDefault="000D7D41" w:rsidP="00246D85">
      <w:pPr>
        <w:widowControl/>
        <w:autoSpaceDE/>
        <w:autoSpaceDN/>
        <w:adjustRightInd/>
        <w:ind w:firstLine="851"/>
        <w:jc w:val="both"/>
        <w:rPr>
          <w:rFonts w:ascii="Times New Roman" w:hAnsi="Times New Roman" w:cs="Times New Roman"/>
          <w:color w:val="000000"/>
          <w:sz w:val="28"/>
          <w:szCs w:val="28"/>
        </w:rPr>
      </w:pPr>
      <w:r w:rsidRPr="00A240C3">
        <w:rPr>
          <w:rFonts w:ascii="Times New Roman" w:hAnsi="Times New Roman" w:cs="Times New Roman"/>
          <w:color w:val="000000"/>
          <w:sz w:val="28"/>
          <w:szCs w:val="28"/>
        </w:rPr>
        <w:t>21</w:t>
      </w:r>
      <w:r w:rsidR="00246D85" w:rsidRPr="00A240C3">
        <w:rPr>
          <w:rFonts w:ascii="Times New Roman" w:hAnsi="Times New Roman" w:cs="Times New Roman"/>
          <w:color w:val="000000"/>
          <w:sz w:val="28"/>
          <w:szCs w:val="28"/>
        </w:rPr>
        <w:t>. Решение о назначении публичных слушаний вступает в силу со дня его официального опубликования. Решение о назначении публичных слушаний подлежит опубликованию в порядке, установленном Уставом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w:t>
      </w:r>
      <w:r w:rsidR="00A240C3" w:rsidRPr="00A240C3">
        <w:rPr>
          <w:rFonts w:ascii="Times New Roman" w:hAnsi="Times New Roman" w:cs="Times New Roman"/>
          <w:color w:val="000000"/>
          <w:sz w:val="28"/>
          <w:szCs w:val="28"/>
        </w:rPr>
        <w:t>двадцать</w:t>
      </w:r>
      <w:r w:rsidR="00246D85" w:rsidRPr="00A240C3">
        <w:rPr>
          <w:rFonts w:ascii="Times New Roman" w:hAnsi="Times New Roman" w:cs="Times New Roman"/>
          <w:color w:val="000000"/>
          <w:sz w:val="28"/>
          <w:szCs w:val="28"/>
        </w:rPr>
        <w:t xml:space="preserve"> дней до дня проведения публичных слушаний в форме собрания либо не менее чем за </w:t>
      </w:r>
      <w:r w:rsidR="00A240C3" w:rsidRPr="00A240C3">
        <w:rPr>
          <w:rFonts w:ascii="Times New Roman" w:hAnsi="Times New Roman" w:cs="Times New Roman"/>
          <w:color w:val="000000"/>
          <w:sz w:val="28"/>
          <w:szCs w:val="28"/>
        </w:rPr>
        <w:t>десять</w:t>
      </w:r>
      <w:r w:rsidR="00246D85" w:rsidRPr="00A240C3">
        <w:rPr>
          <w:rFonts w:ascii="Times New Roman" w:hAnsi="Times New Roman" w:cs="Times New Roman"/>
          <w:color w:val="000000"/>
          <w:sz w:val="28"/>
          <w:szCs w:val="28"/>
        </w:rPr>
        <w:t xml:space="preserve"> дней до начала работы экспозиции к публичным слушаниям. </w:t>
      </w:r>
    </w:p>
    <w:p w14:paraId="6FC9729C" w14:textId="49C5103F" w:rsidR="000D7D41" w:rsidRPr="00F85E61" w:rsidRDefault="000D7D41" w:rsidP="00246D85">
      <w:pPr>
        <w:widowControl/>
        <w:autoSpaceDE/>
        <w:autoSpaceDN/>
        <w:adjustRightInd/>
        <w:ind w:firstLine="851"/>
        <w:jc w:val="both"/>
        <w:rPr>
          <w:rFonts w:ascii="Times New Roman" w:hAnsi="Times New Roman" w:cs="Times New Roman"/>
          <w:sz w:val="28"/>
          <w:szCs w:val="28"/>
        </w:rPr>
      </w:pPr>
      <w:r w:rsidRPr="00A240C3">
        <w:rPr>
          <w:rFonts w:ascii="Times New Roman" w:hAnsi="Times New Roman" w:cs="Times New Roman"/>
          <w:sz w:val="28"/>
          <w:szCs w:val="28"/>
        </w:rPr>
        <w:t>22. Решени</w:t>
      </w:r>
      <w:r w:rsidR="00962872" w:rsidRPr="00A240C3">
        <w:rPr>
          <w:rFonts w:ascii="Times New Roman" w:hAnsi="Times New Roman" w:cs="Times New Roman"/>
          <w:sz w:val="28"/>
          <w:szCs w:val="28"/>
        </w:rPr>
        <w:t>я</w:t>
      </w:r>
      <w:r w:rsidRPr="00A240C3">
        <w:rPr>
          <w:rFonts w:ascii="Times New Roman" w:hAnsi="Times New Roman" w:cs="Times New Roman"/>
          <w:sz w:val="28"/>
          <w:szCs w:val="28"/>
        </w:rPr>
        <w:t xml:space="preserve"> о назначении публичных слушаний по проектам решения Совета депутатов о бюджете муниципального округа на следующий календарный год и плановый период, об исполнении бюджета муниципального округа за предыдущий календарный год подлеж</w:t>
      </w:r>
      <w:r w:rsidR="00962872" w:rsidRPr="00A240C3">
        <w:rPr>
          <w:rFonts w:ascii="Times New Roman" w:hAnsi="Times New Roman" w:cs="Times New Roman"/>
          <w:sz w:val="28"/>
          <w:szCs w:val="28"/>
        </w:rPr>
        <w:t>а</w:t>
      </w:r>
      <w:r w:rsidRPr="00A240C3">
        <w:rPr>
          <w:rFonts w:ascii="Times New Roman" w:hAnsi="Times New Roman" w:cs="Times New Roman"/>
          <w:sz w:val="28"/>
          <w:szCs w:val="28"/>
        </w:rPr>
        <w:t xml:space="preserve">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менее чем за </w:t>
      </w:r>
      <w:r w:rsidR="00B94039">
        <w:rPr>
          <w:rFonts w:ascii="Times New Roman" w:hAnsi="Times New Roman" w:cs="Times New Roman"/>
          <w:sz w:val="28"/>
          <w:szCs w:val="28"/>
        </w:rPr>
        <w:t>семь</w:t>
      </w:r>
      <w:r w:rsidRPr="00A240C3">
        <w:rPr>
          <w:rFonts w:ascii="Times New Roman" w:hAnsi="Times New Roman" w:cs="Times New Roman"/>
          <w:sz w:val="28"/>
          <w:szCs w:val="28"/>
        </w:rPr>
        <w:t xml:space="preserve"> дней до дня проведения </w:t>
      </w:r>
      <w:r w:rsidRPr="00F85E61">
        <w:rPr>
          <w:rFonts w:ascii="Times New Roman" w:hAnsi="Times New Roman" w:cs="Times New Roman"/>
          <w:sz w:val="28"/>
          <w:szCs w:val="28"/>
        </w:rPr>
        <w:t>публичных слушаний в форме собрания.</w:t>
      </w:r>
    </w:p>
    <w:p w14:paraId="3F7E805F" w14:textId="60326E89" w:rsidR="00541034" w:rsidRPr="00F85E61" w:rsidRDefault="00A240C3" w:rsidP="00F85E61">
      <w:pPr>
        <w:widowControl/>
        <w:autoSpaceDE/>
        <w:autoSpaceDN/>
        <w:adjustRightInd/>
        <w:ind w:firstLine="851"/>
        <w:jc w:val="both"/>
        <w:rPr>
          <w:rFonts w:ascii="Times New Roman" w:hAnsi="Times New Roman" w:cs="Times New Roman"/>
          <w:color w:val="000000"/>
          <w:sz w:val="28"/>
          <w:szCs w:val="28"/>
        </w:rPr>
      </w:pPr>
      <w:r w:rsidRPr="00F85E61">
        <w:rPr>
          <w:rFonts w:ascii="Times New Roman" w:hAnsi="Times New Roman" w:cs="Times New Roman"/>
          <w:color w:val="000000"/>
          <w:sz w:val="28"/>
          <w:szCs w:val="28"/>
        </w:rPr>
        <w:t xml:space="preserve">23. </w:t>
      </w:r>
      <w:r w:rsidR="00541034" w:rsidRPr="00F85E61">
        <w:rPr>
          <w:rFonts w:ascii="Times New Roman" w:hAnsi="Times New Roman" w:cs="Times New Roman"/>
          <w:color w:val="000000"/>
          <w:sz w:val="28"/>
          <w:szCs w:val="28"/>
        </w:rPr>
        <w:t>Оповещение о времени и месте проведения публичных слушаний, ознакомление с проектом муниципального правового акта производится путем размещения информации на официальном</w:t>
      </w:r>
      <w:r w:rsidR="00AE27F1">
        <w:rPr>
          <w:rFonts w:ascii="Times New Roman" w:hAnsi="Times New Roman" w:cs="Times New Roman"/>
          <w:color w:val="000000"/>
          <w:sz w:val="28"/>
          <w:szCs w:val="28"/>
        </w:rPr>
        <w:t xml:space="preserve"> сайте</w:t>
      </w:r>
      <w:r w:rsidR="00541034" w:rsidRPr="00F85E61">
        <w:rPr>
          <w:rFonts w:ascii="Times New Roman" w:hAnsi="Times New Roman" w:cs="Times New Roman"/>
          <w:color w:val="000000"/>
          <w:sz w:val="28"/>
          <w:szCs w:val="28"/>
        </w:rPr>
        <w:t>.</w:t>
      </w:r>
      <w:r w:rsidR="00F85E61" w:rsidRPr="00F85E61">
        <w:rPr>
          <w:rFonts w:ascii="Times New Roman" w:hAnsi="Times New Roman" w:cs="Times New Roman"/>
          <w:color w:val="000000"/>
          <w:sz w:val="28"/>
          <w:szCs w:val="28"/>
        </w:rPr>
        <w:t xml:space="preserve"> З</w:t>
      </w:r>
      <w:r w:rsidR="00541034" w:rsidRPr="00F85E61">
        <w:rPr>
          <w:rFonts w:ascii="Times New Roman" w:hAnsi="Times New Roman" w:cs="Times New Roman"/>
          <w:color w:val="000000"/>
          <w:sz w:val="28"/>
          <w:szCs w:val="28"/>
        </w:rPr>
        <w:t>амечания и предложения по вынесенному на обсуждени</w:t>
      </w:r>
      <w:r w:rsidR="006A1E8C">
        <w:rPr>
          <w:rFonts w:ascii="Times New Roman" w:hAnsi="Times New Roman" w:cs="Times New Roman"/>
          <w:color w:val="000000"/>
          <w:sz w:val="28"/>
          <w:szCs w:val="28"/>
        </w:rPr>
        <w:t>е</w:t>
      </w:r>
      <w:r w:rsidR="00541034" w:rsidRPr="00F85E61">
        <w:rPr>
          <w:rFonts w:ascii="Times New Roman" w:hAnsi="Times New Roman" w:cs="Times New Roman"/>
          <w:color w:val="000000"/>
          <w:sz w:val="28"/>
          <w:szCs w:val="28"/>
        </w:rPr>
        <w:t xml:space="preserve"> проекту муниципального правового акта могут быть направлены с помощью формы обратной связи на официальном сайте муниципального округа </w:t>
      </w:r>
      <w:hyperlink r:id="rId9" w:history="1">
        <w:r w:rsidR="00541034" w:rsidRPr="00F85E61">
          <w:rPr>
            <w:rStyle w:val="af2"/>
            <w:rFonts w:ascii="Times New Roman" w:hAnsi="Times New Roman" w:cs="Times New Roman"/>
            <w:sz w:val="28"/>
            <w:szCs w:val="28"/>
          </w:rPr>
          <w:t>https://molomonosovskiy.ru/</w:t>
        </w:r>
      </w:hyperlink>
      <w:r w:rsidR="00541034" w:rsidRPr="00F85E61">
        <w:rPr>
          <w:rFonts w:ascii="Times New Roman" w:hAnsi="Times New Roman" w:cs="Times New Roman"/>
          <w:color w:val="000000"/>
          <w:sz w:val="28"/>
          <w:szCs w:val="28"/>
        </w:rPr>
        <w:t xml:space="preserve">, на электронную почту </w:t>
      </w:r>
      <w:hyperlink r:id="rId10" w:history="1">
        <w:r w:rsidR="00541034" w:rsidRPr="00F85E61">
          <w:rPr>
            <w:rStyle w:val="af2"/>
            <w:rFonts w:ascii="Times New Roman" w:hAnsi="Times New Roman" w:cs="Times New Roman"/>
            <w:sz w:val="28"/>
            <w:szCs w:val="28"/>
          </w:rPr>
          <w:t>lomonosovskoe@mail.ru</w:t>
        </w:r>
      </w:hyperlink>
      <w:r w:rsidR="00541034" w:rsidRPr="00F85E61">
        <w:rPr>
          <w:rFonts w:ascii="Times New Roman" w:hAnsi="Times New Roman" w:cs="Times New Roman"/>
          <w:color w:val="000000"/>
          <w:sz w:val="28"/>
          <w:szCs w:val="28"/>
        </w:rPr>
        <w:t xml:space="preserve"> и посредством почтовой связи. </w:t>
      </w:r>
    </w:p>
    <w:p w14:paraId="6AFDCE6D" w14:textId="77777777" w:rsidR="00246D85" w:rsidRPr="00246D85" w:rsidRDefault="00246D85" w:rsidP="00246D85">
      <w:pPr>
        <w:widowControl/>
        <w:autoSpaceDE/>
        <w:autoSpaceDN/>
        <w:adjustRightInd/>
        <w:rPr>
          <w:rFonts w:ascii="Times New Roman" w:hAnsi="Times New Roman" w:cs="Times New Roman"/>
          <w:sz w:val="24"/>
          <w:szCs w:val="24"/>
        </w:rPr>
      </w:pPr>
    </w:p>
    <w:p w14:paraId="638EEC10" w14:textId="7AC75A0A" w:rsidR="00246D85" w:rsidRPr="00246D85" w:rsidRDefault="00246D85" w:rsidP="00FC774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Организация публичных слушаний</w:t>
      </w:r>
    </w:p>
    <w:p w14:paraId="7D03101B" w14:textId="62E79741"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24</w:t>
      </w:r>
      <w:r w:rsidR="00246D85" w:rsidRPr="00246D85">
        <w:rPr>
          <w:rFonts w:ascii="Times New Roman" w:hAnsi="Times New Roman" w:cs="Times New Roman"/>
          <w:color w:val="000000"/>
          <w:sz w:val="28"/>
          <w:szCs w:val="28"/>
        </w:rPr>
        <w:t>.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798DC408" w14:textId="19948C3A"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 В состав рабочей группы включается не менее </w:t>
      </w:r>
      <w:r w:rsidR="00685C35">
        <w:rPr>
          <w:rFonts w:ascii="Times New Roman" w:hAnsi="Times New Roman" w:cs="Times New Roman"/>
          <w:color w:val="000000"/>
          <w:sz w:val="28"/>
          <w:szCs w:val="28"/>
        </w:rPr>
        <w:t>пяти</w:t>
      </w:r>
      <w:r w:rsidR="00685C35"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4EA65A38" w14:textId="72D44F1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Заседания рабочей группы ведет руководитель рабочей группы, в случае его отсутствия – заместитель руководителя рабочей группы. </w:t>
      </w:r>
    </w:p>
    <w:p w14:paraId="5EE00529" w14:textId="55EAB371"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Заседание рабочей группы считается правомочным, если на нем присутствует не менее половины от общего числа членов рабочей группы.</w:t>
      </w:r>
    </w:p>
    <w:p w14:paraId="5332E889" w14:textId="27F2D596"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8</w:t>
      </w:r>
      <w:r w:rsidRPr="00246D85">
        <w:rPr>
          <w:rFonts w:ascii="Times New Roman" w:hAnsi="Times New Roman" w:cs="Times New Roman"/>
          <w:color w:val="000000"/>
          <w:sz w:val="28"/>
          <w:szCs w:val="28"/>
        </w:rPr>
        <w:t>.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630FA629" w14:textId="29F8A5A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9</w:t>
      </w:r>
      <w:r w:rsidRPr="00246D85">
        <w:rPr>
          <w:rFonts w:ascii="Times New Roman" w:hAnsi="Times New Roman" w:cs="Times New Roman"/>
          <w:color w:val="000000"/>
          <w:sz w:val="28"/>
          <w:szCs w:val="28"/>
        </w:rPr>
        <w:t>. Рабочая группа составляет план организации и проведения публичных слушаний в соответствии с настоящим Порядком. </w:t>
      </w:r>
    </w:p>
    <w:p w14:paraId="6A665D4A" w14:textId="42F88A94"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30</w:t>
      </w:r>
      <w:r w:rsidR="00246D85" w:rsidRPr="00246D85">
        <w:rPr>
          <w:rFonts w:ascii="Times New Roman" w:hAnsi="Times New Roman" w:cs="Times New Roman"/>
          <w:color w:val="000000"/>
          <w:sz w:val="28"/>
          <w:szCs w:val="28"/>
        </w:rPr>
        <w:t>. Организационно-техническое обеспечение деятельности рабочей группы осуществляет администрация муниципального округа.</w:t>
      </w:r>
    </w:p>
    <w:p w14:paraId="7415DD63" w14:textId="77777777" w:rsidR="00246D85" w:rsidRPr="00246D85" w:rsidRDefault="00246D85" w:rsidP="00246D85">
      <w:pPr>
        <w:widowControl/>
        <w:autoSpaceDE/>
        <w:autoSpaceDN/>
        <w:adjustRightInd/>
        <w:rPr>
          <w:rFonts w:ascii="Times New Roman" w:hAnsi="Times New Roman" w:cs="Times New Roman"/>
          <w:sz w:val="24"/>
          <w:szCs w:val="24"/>
        </w:rPr>
      </w:pPr>
    </w:p>
    <w:p w14:paraId="05DB0253"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Проведение публичных слушаний</w:t>
      </w:r>
    </w:p>
    <w:p w14:paraId="3DF4D83C" w14:textId="77777777" w:rsidR="00246D85" w:rsidRPr="00246D85" w:rsidRDefault="00246D85" w:rsidP="00246D85">
      <w:pPr>
        <w:widowControl/>
        <w:autoSpaceDE/>
        <w:autoSpaceDN/>
        <w:adjustRightInd/>
        <w:rPr>
          <w:rFonts w:ascii="Times New Roman" w:hAnsi="Times New Roman" w:cs="Times New Roman"/>
          <w:sz w:val="24"/>
          <w:szCs w:val="24"/>
        </w:rPr>
      </w:pPr>
    </w:p>
    <w:p w14:paraId="75184478" w14:textId="3574B3E2" w:rsidR="00246D85" w:rsidRPr="00246D85" w:rsidRDefault="00685C3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31</w:t>
      </w:r>
      <w:r w:rsidR="00246D85" w:rsidRPr="00246D85">
        <w:rPr>
          <w:rFonts w:ascii="Times New Roman" w:hAnsi="Times New Roman" w:cs="Times New Roman"/>
          <w:color w:val="000000"/>
          <w:sz w:val="28"/>
          <w:szCs w:val="28"/>
        </w:rPr>
        <w:t>. Экспозиция проектов правовых актов, выносимых на публичные слушания, проводится по графику проведения экспозиции к публичным слушаниям, указанному в решении о назначении публичных слушаний</w:t>
      </w:r>
      <w:r w:rsidR="00246D85" w:rsidRPr="00246D85">
        <w:rPr>
          <w:rFonts w:ascii="Times New Roman" w:hAnsi="Times New Roman" w:cs="Times New Roman"/>
          <w:color w:val="000000"/>
          <w:sz w:val="28"/>
          <w:szCs w:val="28"/>
        </w:rPr>
        <w:br/>
      </w:r>
      <w:r w:rsidR="00246D85" w:rsidRPr="00246D85">
        <w:rPr>
          <w:rFonts w:ascii="Times New Roman" w:hAnsi="Times New Roman" w:cs="Times New Roman"/>
          <w:color w:val="000000"/>
          <w:sz w:val="28"/>
          <w:szCs w:val="28"/>
        </w:rPr>
        <w:tab/>
      </w:r>
      <w:r w:rsidR="00E10C81">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Во время проведения экспозиции к публичным слушаниям члены рабочей группы:</w:t>
      </w:r>
    </w:p>
    <w:p w14:paraId="3F07A528" w14:textId="5925B7F9"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.1) проверяют документы лиц, выразивших желание на участие в публичных слушаниях, на предмет их соответствия пункту 2 настоящего Порядка;</w:t>
      </w:r>
    </w:p>
    <w:p w14:paraId="2357C939" w14:textId="4DA9ED4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xml:space="preserve">.2) регистрируют жителей, пришедших на экспозицию к публичным слушаниям (далее – участники публичных слушаний) с указанием их фамилии, имени, отчества и </w:t>
      </w:r>
      <w:r w:rsidR="007559EC" w:rsidRPr="00246D85">
        <w:rPr>
          <w:rFonts w:ascii="Times New Roman" w:hAnsi="Times New Roman" w:cs="Times New Roman"/>
          <w:color w:val="000000"/>
          <w:sz w:val="28"/>
          <w:szCs w:val="28"/>
        </w:rPr>
        <w:t>адреса</w:t>
      </w:r>
      <w:r w:rsidR="00246D85" w:rsidRPr="00246D85">
        <w:rPr>
          <w:rFonts w:ascii="Times New Roman" w:hAnsi="Times New Roman" w:cs="Times New Roman"/>
          <w:color w:val="000000"/>
          <w:sz w:val="28"/>
          <w:szCs w:val="28"/>
        </w:rPr>
        <w:t xml:space="preserve"> </w:t>
      </w:r>
      <w:r w:rsidR="007559EC">
        <w:rPr>
          <w:rFonts w:ascii="Times New Roman" w:hAnsi="Times New Roman" w:cs="Times New Roman"/>
          <w:color w:val="000000"/>
          <w:sz w:val="28"/>
          <w:szCs w:val="28"/>
        </w:rPr>
        <w:t xml:space="preserve">регистрации </w:t>
      </w:r>
      <w:r w:rsidR="00246D85" w:rsidRPr="00246D85">
        <w:rPr>
          <w:rFonts w:ascii="Times New Roman" w:hAnsi="Times New Roman" w:cs="Times New Roman"/>
          <w:color w:val="000000"/>
          <w:sz w:val="28"/>
          <w:szCs w:val="28"/>
        </w:rPr>
        <w:t xml:space="preserve">(подтверждается паспортом </w:t>
      </w:r>
      <w:r>
        <w:rPr>
          <w:rFonts w:ascii="Times New Roman" w:hAnsi="Times New Roman" w:cs="Times New Roman"/>
          <w:color w:val="000000"/>
          <w:sz w:val="28"/>
          <w:szCs w:val="28"/>
        </w:rPr>
        <w:t>гражданина Российской Федерации</w:t>
      </w:r>
      <w:r w:rsidR="00246D85" w:rsidRPr="00246D85">
        <w:rPr>
          <w:rFonts w:ascii="Times New Roman" w:hAnsi="Times New Roman" w:cs="Times New Roman"/>
          <w:color w:val="000000"/>
          <w:sz w:val="28"/>
          <w:szCs w:val="28"/>
        </w:rPr>
        <w:t>);</w:t>
      </w:r>
    </w:p>
    <w:p w14:paraId="79CF5370" w14:textId="0B001B7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.3) предоставляют консультации по проектам правовых актов, вынесенных на публичные слушания;</w:t>
      </w:r>
    </w:p>
    <w:p w14:paraId="21C0F7AF" w14:textId="3C0ED870"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.4) предоставляют зарегистрированным жител</w:t>
      </w:r>
      <w:r w:rsidR="005F1532">
        <w:rPr>
          <w:rFonts w:ascii="Times New Roman" w:hAnsi="Times New Roman" w:cs="Times New Roman"/>
          <w:color w:val="000000"/>
          <w:sz w:val="28"/>
          <w:szCs w:val="28"/>
        </w:rPr>
        <w:t xml:space="preserve">ям книгу отзывов </w:t>
      </w:r>
      <w:bookmarkStart w:id="0" w:name="_GoBack"/>
      <w:r w:rsidR="005F1532">
        <w:rPr>
          <w:rFonts w:ascii="Times New Roman" w:hAnsi="Times New Roman" w:cs="Times New Roman"/>
          <w:color w:val="000000"/>
          <w:sz w:val="28"/>
          <w:szCs w:val="28"/>
        </w:rPr>
        <w:t>(приложение</w:t>
      </w:r>
      <w:r w:rsidR="00246D85" w:rsidRPr="00246D85">
        <w:rPr>
          <w:rFonts w:ascii="Times New Roman" w:hAnsi="Times New Roman" w:cs="Times New Roman"/>
          <w:color w:val="000000"/>
          <w:sz w:val="28"/>
          <w:szCs w:val="28"/>
        </w:rPr>
        <w:t xml:space="preserve">) для </w:t>
      </w:r>
      <w:bookmarkEnd w:id="0"/>
      <w:r w:rsidR="00246D85" w:rsidRPr="00246D85">
        <w:rPr>
          <w:rFonts w:ascii="Times New Roman" w:hAnsi="Times New Roman" w:cs="Times New Roman"/>
          <w:color w:val="000000"/>
          <w:sz w:val="28"/>
          <w:szCs w:val="28"/>
        </w:rPr>
        <w:t>внесения ими комментариев.</w:t>
      </w:r>
    </w:p>
    <w:p w14:paraId="02EAC221" w14:textId="492E67D2"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 Все поступившие в ходе проведения экспозиции предложения, замечания и комментарии отражаются в протоколе публичных слушаний.</w:t>
      </w:r>
    </w:p>
    <w:p w14:paraId="03261F65" w14:textId="1451AF6B"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34</w:t>
      </w:r>
      <w:r w:rsidR="00246D85" w:rsidRPr="00246D85">
        <w:rPr>
          <w:rFonts w:ascii="Times New Roman" w:hAnsi="Times New Roman" w:cs="Times New Roman"/>
          <w:color w:val="000000"/>
          <w:sz w:val="28"/>
          <w:szCs w:val="28"/>
        </w:rPr>
        <w:t xml:space="preserve">. </w:t>
      </w:r>
      <w:proofErr w:type="gramStart"/>
      <w:r w:rsidR="00246D85" w:rsidRPr="00246D85">
        <w:rPr>
          <w:rFonts w:ascii="Times New Roman" w:hAnsi="Times New Roman" w:cs="Times New Roman"/>
          <w:color w:val="000000"/>
          <w:sz w:val="28"/>
          <w:szCs w:val="28"/>
        </w:rPr>
        <w:t>Собрание участников публичных слушаний проводится в день, во время и в месте, указанные в решении о назначении публичных слушаний независимо от количества пришедших на слушания жителей.</w:t>
      </w:r>
      <w:proofErr w:type="gramEnd"/>
    </w:p>
    <w:p w14:paraId="688F0A08" w14:textId="1CC3645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35</w:t>
      </w:r>
      <w:r w:rsidR="00246D85" w:rsidRPr="00246D85">
        <w:rPr>
          <w:rFonts w:ascii="Times New Roman" w:hAnsi="Times New Roman" w:cs="Times New Roman"/>
          <w:color w:val="000000"/>
          <w:sz w:val="28"/>
          <w:szCs w:val="28"/>
        </w:rPr>
        <w:t>. Перед началом собрания участников публичных слушаний члены рабочей группы:</w:t>
      </w:r>
    </w:p>
    <w:p w14:paraId="5280C96A" w14:textId="604074A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.1) проверяют документы лиц, выразивших желание на участие в публичных слушаниях, на предмет их соответствия требованиям пункта 2 настоящего Порядка, регистрируют участников публичных слушаний с указанием их фамилии, имени, отчества и адреса регистрации (подтверждается паспортом </w:t>
      </w:r>
      <w:r w:rsidR="00E10C81">
        <w:rPr>
          <w:rFonts w:ascii="Times New Roman" w:hAnsi="Times New Roman" w:cs="Times New Roman"/>
          <w:color w:val="000000"/>
          <w:sz w:val="28"/>
          <w:szCs w:val="28"/>
        </w:rPr>
        <w:t>гражданина Российской Федерации</w:t>
      </w:r>
      <w:r w:rsidRPr="00246D85">
        <w:rPr>
          <w:rFonts w:ascii="Times New Roman" w:hAnsi="Times New Roman" w:cs="Times New Roman"/>
          <w:color w:val="000000"/>
          <w:sz w:val="28"/>
          <w:szCs w:val="28"/>
        </w:rPr>
        <w:t>)</w:t>
      </w:r>
      <w:r w:rsidR="007559EC">
        <w:rPr>
          <w:rFonts w:ascii="Times New Roman" w:hAnsi="Times New Roman" w:cs="Times New Roman"/>
          <w:color w:val="000000"/>
          <w:sz w:val="28"/>
          <w:szCs w:val="28"/>
        </w:rPr>
        <w:t>;</w:t>
      </w:r>
    </w:p>
    <w:p w14:paraId="31BBCB04" w14:textId="23C8F43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.2) раздают участникам публичных слушаний форму листа записи предложений;</w:t>
      </w:r>
    </w:p>
    <w:p w14:paraId="0C681453" w14:textId="6F4D432F"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.3) составляют список участников публичных слушаний, изъявивших желание выступить на публичных слушаниях;</w:t>
      </w:r>
    </w:p>
    <w:p w14:paraId="0FE06CA7" w14:textId="0217492E"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.4) решают иные организационные вопросы.</w:t>
      </w:r>
    </w:p>
    <w:p w14:paraId="2FB4F47F" w14:textId="525F1ACA"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Председательствует на собрании участников публичных слушаниях глава муниципального округа, в случае его отсутствия – руководитель рабочей группы (далее – председательствующий).</w:t>
      </w:r>
    </w:p>
    <w:p w14:paraId="4C147DF5" w14:textId="2593904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Председательствующий:</w:t>
      </w:r>
    </w:p>
    <w:p w14:paraId="49310754" w14:textId="2911C21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.1) открывает и закрывает собрание участников публичных слушаний в установленное время;</w:t>
      </w:r>
    </w:p>
    <w:p w14:paraId="78F30DDC" w14:textId="294EBF59"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.2) предоставляет слово для выступлений.</w:t>
      </w:r>
    </w:p>
    <w:p w14:paraId="1F67A3CA" w14:textId="4D0F8383"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66034164" w14:textId="67350BAF" w:rsidR="00246D85" w:rsidRPr="00246D85" w:rsidRDefault="007559EC"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39</w:t>
      </w:r>
      <w:r w:rsidR="00246D85" w:rsidRPr="00246D85">
        <w:rPr>
          <w:rFonts w:ascii="Times New Roman" w:hAnsi="Times New Roman" w:cs="Times New Roman"/>
          <w:color w:val="000000"/>
          <w:sz w:val="28"/>
          <w:szCs w:val="28"/>
        </w:rPr>
        <w:t>. Председательствующий имеет право призвать выступающего высказываться по существу обсуждаемого вопроса; прервать выступление после предупреждения, сделанного выступающему, если тот вышел за рамки отведенного ему времени; задать вопросы выступающему по окончании его выступления.</w:t>
      </w:r>
    </w:p>
    <w:p w14:paraId="25F07E55" w14:textId="2E6C0115" w:rsidR="00246D85" w:rsidRPr="00246D85" w:rsidRDefault="00CC2E14"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Выступающий на собрании участников публичных слушаний обязан не допускать неэтичного поведения</w:t>
      </w:r>
      <w:r w:rsidR="00126F75">
        <w:rPr>
          <w:rFonts w:ascii="Times New Roman" w:hAnsi="Times New Roman" w:cs="Times New Roman"/>
          <w:color w:val="000000"/>
          <w:sz w:val="28"/>
          <w:szCs w:val="28"/>
        </w:rPr>
        <w:t xml:space="preserve"> и</w:t>
      </w:r>
      <w:r w:rsidR="00494F58">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выступать по существу обсуждаемых на публичных слушаниях вопросов.</w:t>
      </w:r>
    </w:p>
    <w:p w14:paraId="162B5707" w14:textId="00725594"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Во время проведения собрания участников публичных слушаний участники публичных слушаний вправе представить свои предложения по обсуждаемому проекту правового акта посредством:</w:t>
      </w:r>
    </w:p>
    <w:p w14:paraId="17B65A59" w14:textId="3D49C52A"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.1) подачи в ходе публичных слушаний письменных предложений лично с указанием фамилии, имени, отчества;</w:t>
      </w:r>
    </w:p>
    <w:p w14:paraId="49B4C1A7" w14:textId="521DB127"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.2) выступления на публичных слушаниях.</w:t>
      </w:r>
    </w:p>
    <w:p w14:paraId="3675FBC9" w14:textId="582202C1"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2</w:t>
      </w:r>
      <w:r w:rsidR="00246D85" w:rsidRPr="00246D85">
        <w:rPr>
          <w:rFonts w:ascii="Times New Roman" w:hAnsi="Times New Roman" w:cs="Times New Roman"/>
          <w:color w:val="000000"/>
          <w:sz w:val="28"/>
          <w:szCs w:val="28"/>
        </w:rPr>
        <w:t>. На публичных слушаниях не принимаются какие-либо решения путем голосования.</w:t>
      </w:r>
    </w:p>
    <w:p w14:paraId="674918DF" w14:textId="2BD07A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3</w:t>
      </w:r>
      <w:r w:rsidR="00246D85" w:rsidRPr="00246D85">
        <w:rPr>
          <w:rFonts w:ascii="Times New Roman" w:hAnsi="Times New Roman" w:cs="Times New Roman"/>
          <w:color w:val="000000"/>
          <w:sz w:val="28"/>
          <w:szCs w:val="28"/>
        </w:rPr>
        <w:t>. В ходе проведения публичных слушаний секретарем рабочей группы ведется протокол, который подписывается председательствующим.</w:t>
      </w:r>
    </w:p>
    <w:p w14:paraId="7A4C0E75" w14:textId="7808EDF9"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 Протокол публичных слушаний должен содержать:</w:t>
      </w:r>
    </w:p>
    <w:p w14:paraId="52D38A7A" w14:textId="099E70C8"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.1) сведения о датах, месте и времени проведения экспозиции к публичным слушаниям;</w:t>
      </w:r>
    </w:p>
    <w:p w14:paraId="18743A6C" w14:textId="1E595D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.2) сведения о дате, месте и времени проведения собрания участников публичных слушаний;</w:t>
      </w:r>
    </w:p>
    <w:p w14:paraId="3DF1FB61" w14:textId="657552E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.3) сведения о количестве участников публичных слушаний (отдельно по экспозиции и по собранию участников публичных слушаний);</w:t>
      </w:r>
    </w:p>
    <w:p w14:paraId="07459048" w14:textId="60FAEAF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.4) предложения участников публичных слушаний (отдельно по экспозиции и по собранию участников публичных слушаний);</w:t>
      </w:r>
    </w:p>
    <w:p w14:paraId="12BCDE0B" w14:textId="15141D2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.5) итоги публичных слушаний.</w:t>
      </w:r>
    </w:p>
    <w:p w14:paraId="729F1533" w14:textId="3FAE6550"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5</w:t>
      </w:r>
      <w:r w:rsidR="00246D85" w:rsidRPr="00246D85">
        <w:rPr>
          <w:rFonts w:ascii="Times New Roman" w:hAnsi="Times New Roman" w:cs="Times New Roman"/>
          <w:color w:val="000000"/>
          <w:sz w:val="28"/>
          <w:szCs w:val="28"/>
        </w:rPr>
        <w:t xml:space="preserve">. На основании протокола публичных слушаний рабочая группа в течение </w:t>
      </w:r>
      <w:r w:rsidR="007559EC">
        <w:rPr>
          <w:rFonts w:ascii="Times New Roman" w:hAnsi="Times New Roman" w:cs="Times New Roman"/>
          <w:color w:val="000000"/>
          <w:sz w:val="28"/>
          <w:szCs w:val="28"/>
        </w:rPr>
        <w:t>пяти</w:t>
      </w:r>
      <w:r w:rsidR="00246D85" w:rsidRPr="00246D85">
        <w:rPr>
          <w:rFonts w:ascii="Times New Roman" w:hAnsi="Times New Roman" w:cs="Times New Roman"/>
          <w:color w:val="000000"/>
          <w:sz w:val="28"/>
          <w:szCs w:val="28"/>
        </w:rPr>
        <w:t xml:space="preserve">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r w:rsidR="007559EC">
        <w:rPr>
          <w:rFonts w:ascii="Times New Roman" w:hAnsi="Times New Roman" w:cs="Times New Roman"/>
          <w:color w:val="000000"/>
          <w:sz w:val="28"/>
          <w:szCs w:val="28"/>
        </w:rPr>
        <w:t>, муниципальным нормативным правовым актам муниципального округа Ломоносовский</w:t>
      </w:r>
      <w:r w:rsidR="00246D85" w:rsidRPr="00246D85">
        <w:rPr>
          <w:rFonts w:ascii="Times New Roman" w:hAnsi="Times New Roman" w:cs="Times New Roman"/>
          <w:color w:val="000000"/>
          <w:sz w:val="28"/>
          <w:szCs w:val="28"/>
        </w:rPr>
        <w:t>.</w:t>
      </w:r>
    </w:p>
    <w:p w14:paraId="5BFD311F" w14:textId="20717E3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В результатах публичных слушаний должны быть указаны:</w:t>
      </w:r>
    </w:p>
    <w:p w14:paraId="1B526C2C" w14:textId="3D04AB46"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.1) реквизиты решения о назначении публичных слушаний;</w:t>
      </w:r>
    </w:p>
    <w:p w14:paraId="440C9BC4" w14:textId="772B7059"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.2) сведения об инициаторе проведения публичных слушаний;</w:t>
      </w:r>
    </w:p>
    <w:p w14:paraId="32C0887E" w14:textId="5881F0F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.3) краткое содержание проекта правового акта, представленного на публичные слушания;</w:t>
      </w:r>
    </w:p>
    <w:p w14:paraId="1F411EE5" w14:textId="0C05ACC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.4) сведения о датах, месте и времени проведения экспозиции к публичным слушаниям;</w:t>
      </w:r>
    </w:p>
    <w:p w14:paraId="204AF7DB" w14:textId="50C192C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.5) сведения о дате, месте и времени проведения собрания участников публичных слушаний;</w:t>
      </w:r>
    </w:p>
    <w:p w14:paraId="77135D07" w14:textId="2D2993C5"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.6) сведения о количестве участников публичных слушаний;</w:t>
      </w:r>
    </w:p>
    <w:p w14:paraId="3CE4D8E5" w14:textId="2F16C97B"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.7) сведения о количестве предложений участников публичных слушаний по обсуждаемому проекту правового акта (при наличии)</w:t>
      </w:r>
      <w:r w:rsidR="007559EC">
        <w:rPr>
          <w:rFonts w:ascii="Times New Roman" w:hAnsi="Times New Roman" w:cs="Times New Roman"/>
          <w:color w:val="000000"/>
          <w:sz w:val="28"/>
          <w:szCs w:val="28"/>
        </w:rPr>
        <w:t>;</w:t>
      </w:r>
    </w:p>
    <w:p w14:paraId="32618CB4" w14:textId="183C3027"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.8) итоги публичных слушаний (включая мотивированное обоснование принятых решений).</w:t>
      </w:r>
    </w:p>
    <w:p w14:paraId="635FA21E" w14:textId="7B9133F1"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Протокол, результаты публичных слушаний и информация, указанная в пункте 40 направляются не позднее </w:t>
      </w:r>
      <w:r w:rsidR="00CC2E14">
        <w:rPr>
          <w:rFonts w:ascii="Times New Roman" w:hAnsi="Times New Roman" w:cs="Times New Roman"/>
          <w:color w:val="000000"/>
          <w:sz w:val="28"/>
          <w:szCs w:val="28"/>
        </w:rPr>
        <w:t>семи</w:t>
      </w:r>
      <w:r w:rsidRPr="00246D85">
        <w:rPr>
          <w:rFonts w:ascii="Times New Roman" w:hAnsi="Times New Roman" w:cs="Times New Roman"/>
          <w:color w:val="000000"/>
          <w:sz w:val="28"/>
          <w:szCs w:val="28"/>
        </w:rPr>
        <w:t xml:space="preserve"> дней со дня проведения публичных слушаний в Совет депутатов (при проведении публичных слушаний по инициативе Совета депутатов), главе администрации муниципального округа (при проведении публичных слушаний по его инициативе), главе 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(при проведении публичных слушаний по его инициативе).</w:t>
      </w:r>
    </w:p>
    <w:p w14:paraId="66DB32BC" w14:textId="709BAEB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В случае назначения публичных слушаний по инициативе </w:t>
      </w:r>
      <w:r w:rsidR="002F7819">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копии протокола и результатов публичных слушаний направляются руководителю инициативной группы в срок, указанный в </w:t>
      </w:r>
      <w:r>
        <w:rPr>
          <w:rFonts w:ascii="Times New Roman" w:hAnsi="Times New Roman" w:cs="Times New Roman"/>
          <w:color w:val="000000"/>
          <w:sz w:val="28"/>
          <w:szCs w:val="28"/>
        </w:rPr>
        <w:t>пункте 4</w:t>
      </w:r>
      <w:r w:rsidR="007559EC">
        <w:rPr>
          <w:rFonts w:ascii="Times New Roman" w:hAnsi="Times New Roman" w:cs="Times New Roman"/>
          <w:color w:val="000000"/>
          <w:sz w:val="28"/>
          <w:szCs w:val="28"/>
        </w:rPr>
        <w:t>7</w:t>
      </w:r>
      <w:r>
        <w:rPr>
          <w:rFonts w:ascii="Times New Roman" w:hAnsi="Times New Roman" w:cs="Times New Roman"/>
          <w:color w:val="000000"/>
          <w:sz w:val="28"/>
          <w:szCs w:val="28"/>
        </w:rPr>
        <w:t>.</w:t>
      </w:r>
    </w:p>
    <w:p w14:paraId="02364E56" w14:textId="77777777" w:rsidR="00246D85" w:rsidRPr="00246D85" w:rsidRDefault="00246D85" w:rsidP="00246D85">
      <w:pPr>
        <w:widowControl/>
        <w:autoSpaceDE/>
        <w:autoSpaceDN/>
        <w:adjustRightInd/>
        <w:rPr>
          <w:rFonts w:ascii="Times New Roman" w:hAnsi="Times New Roman" w:cs="Times New Roman"/>
          <w:sz w:val="24"/>
          <w:szCs w:val="24"/>
        </w:rPr>
      </w:pPr>
    </w:p>
    <w:p w14:paraId="7867EC44"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Заключительные положения</w:t>
      </w:r>
    </w:p>
    <w:p w14:paraId="45DFE14B" w14:textId="77777777" w:rsidR="00246D85" w:rsidRPr="00246D85" w:rsidRDefault="00246D85" w:rsidP="00246D85">
      <w:pPr>
        <w:widowControl/>
        <w:autoSpaceDE/>
        <w:autoSpaceDN/>
        <w:adjustRightInd/>
        <w:rPr>
          <w:rFonts w:ascii="Times New Roman" w:hAnsi="Times New Roman" w:cs="Times New Roman"/>
          <w:sz w:val="24"/>
          <w:szCs w:val="24"/>
        </w:rPr>
      </w:pPr>
    </w:p>
    <w:p w14:paraId="38D2DD14" w14:textId="3BCE199E" w:rsidR="00246D85" w:rsidRPr="00246D85" w:rsidRDefault="00FC774B"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49</w:t>
      </w:r>
      <w:r w:rsidR="00246D85" w:rsidRPr="00246D85">
        <w:rPr>
          <w:rFonts w:ascii="Times New Roman" w:hAnsi="Times New Roman" w:cs="Times New Roman"/>
          <w:color w:val="000000"/>
          <w:sz w:val="28"/>
          <w:szCs w:val="28"/>
        </w:rPr>
        <w:t>.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 xml:space="preserve">для официального опубликования муниципальных правовых актов, и размещению на официальном сайте не позднее </w:t>
      </w:r>
      <w:r w:rsidR="00CC2E14">
        <w:rPr>
          <w:rFonts w:ascii="Times New Roman" w:hAnsi="Times New Roman" w:cs="Times New Roman"/>
          <w:color w:val="000000"/>
          <w:sz w:val="28"/>
          <w:szCs w:val="28"/>
        </w:rPr>
        <w:t>десяти</w:t>
      </w:r>
      <w:r w:rsidR="00246D85" w:rsidRPr="00246D85">
        <w:rPr>
          <w:rFonts w:ascii="Times New Roman" w:hAnsi="Times New Roman" w:cs="Times New Roman"/>
          <w:color w:val="000000"/>
          <w:sz w:val="28"/>
          <w:szCs w:val="28"/>
        </w:rPr>
        <w:t xml:space="preserve"> дней со дня проведения публичных слушаний. </w:t>
      </w:r>
    </w:p>
    <w:p w14:paraId="0C781226" w14:textId="6CB994D1" w:rsidR="00246D85" w:rsidRPr="00246D85" w:rsidRDefault="00CC2E14"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5</w:t>
      </w:r>
      <w:r w:rsidR="00FC774B">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Полномочия рабочей группы прекращаются со дня официального опубликования результатов публичных слушаний.</w:t>
      </w:r>
    </w:p>
    <w:p w14:paraId="755CF306" w14:textId="2FB9EBC9" w:rsidR="002F0246" w:rsidRDefault="00CC2E14" w:rsidP="00246D85">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C774B">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xml:space="preserve">.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w:t>
      </w:r>
      <w:r w:rsidR="00FC774B">
        <w:rPr>
          <w:rFonts w:ascii="Times New Roman" w:hAnsi="Times New Roman" w:cs="Times New Roman"/>
          <w:color w:val="000000"/>
          <w:sz w:val="28"/>
          <w:szCs w:val="28"/>
        </w:rPr>
        <w:t>администрации</w:t>
      </w:r>
      <w:r w:rsidR="00246D85" w:rsidRPr="00246D85">
        <w:rPr>
          <w:rFonts w:ascii="Times New Roman" w:hAnsi="Times New Roman" w:cs="Times New Roman"/>
          <w:color w:val="000000"/>
          <w:sz w:val="28"/>
          <w:szCs w:val="28"/>
        </w:rPr>
        <w:t xml:space="preserve">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в течение пяти лет со дня проведения публичных слушаний.</w:t>
      </w:r>
    </w:p>
    <w:p w14:paraId="0A9748A7" w14:textId="68CADED8" w:rsidR="000D6FF9" w:rsidRDefault="000D6FF9" w:rsidP="00246D85">
      <w:pPr>
        <w:ind w:firstLine="851"/>
        <w:jc w:val="both"/>
        <w:rPr>
          <w:rFonts w:ascii="Times New Roman" w:hAnsi="Times New Roman" w:cs="Times New Roman"/>
          <w:color w:val="000000"/>
          <w:sz w:val="28"/>
          <w:szCs w:val="28"/>
        </w:rPr>
      </w:pPr>
    </w:p>
    <w:p w14:paraId="16845C6E" w14:textId="77777777" w:rsidR="000D6FF9" w:rsidRDefault="000D6FF9" w:rsidP="000D6FF9">
      <w:pPr>
        <w:ind w:firstLine="851"/>
        <w:jc w:val="right"/>
        <w:rPr>
          <w:rFonts w:ascii="Times New Roman" w:hAnsi="Times New Roman" w:cs="Times New Roman"/>
          <w:color w:val="000000"/>
          <w:sz w:val="28"/>
          <w:szCs w:val="28"/>
        </w:rPr>
        <w:sectPr w:rsidR="000D6FF9" w:rsidSect="000D6FF9">
          <w:headerReference w:type="even" r:id="rId11"/>
          <w:headerReference w:type="default" r:id="rId12"/>
          <w:footerReference w:type="even" r:id="rId13"/>
          <w:footnotePr>
            <w:numRestart w:val="eachPage"/>
          </w:footnotePr>
          <w:pgSz w:w="11909" w:h="16834"/>
          <w:pgMar w:top="567" w:right="569" w:bottom="851" w:left="1134" w:header="720" w:footer="720" w:gutter="0"/>
          <w:pgNumType w:start="1"/>
          <w:cols w:space="60"/>
          <w:noEndnote/>
          <w:titlePg/>
          <w:docGrid w:linePitch="272"/>
        </w:sectPr>
      </w:pPr>
    </w:p>
    <w:p w14:paraId="4C82FE70" w14:textId="77777777" w:rsidR="00794DE7" w:rsidRDefault="00794DE7" w:rsidP="00794DE7">
      <w:pPr>
        <w:ind w:left="9781" w:right="-35"/>
        <w:rPr>
          <w:rFonts w:ascii="Times New Roman" w:hAnsi="Times New Roman" w:cs="Times New Roman"/>
          <w:color w:val="000000"/>
          <w:lang w:val="en-US"/>
        </w:rPr>
      </w:pPr>
      <w:r w:rsidRPr="00794DE7">
        <w:rPr>
          <w:rFonts w:ascii="Times New Roman" w:hAnsi="Times New Roman" w:cs="Times New Roman"/>
          <w:color w:val="000000"/>
        </w:rPr>
        <w:lastRenderedPageBreak/>
        <w:t xml:space="preserve">Приложение к порядку организации и проведения публичных слушаний в муниципальном округе </w:t>
      </w:r>
      <w:proofErr w:type="gramStart"/>
      <w:r w:rsidRPr="00794DE7">
        <w:rPr>
          <w:rFonts w:ascii="Times New Roman" w:hAnsi="Times New Roman" w:cs="Times New Roman"/>
          <w:color w:val="000000"/>
        </w:rPr>
        <w:t>Ломоносовский</w:t>
      </w:r>
      <w:proofErr w:type="gramEnd"/>
    </w:p>
    <w:p w14:paraId="5867ECDF" w14:textId="77777777" w:rsidR="00794DE7" w:rsidRPr="00794DE7" w:rsidRDefault="00794DE7" w:rsidP="00794DE7">
      <w:pPr>
        <w:ind w:left="9781" w:right="-35"/>
        <w:rPr>
          <w:rFonts w:ascii="Times New Roman" w:hAnsi="Times New Roman" w:cs="Times New Roman"/>
          <w:color w:val="000000"/>
          <w:lang w:val="en-US"/>
        </w:rPr>
      </w:pPr>
    </w:p>
    <w:p w14:paraId="6B1AA193" w14:textId="32220D09" w:rsidR="000D6FF9" w:rsidRDefault="000D6FF9" w:rsidP="000D6FF9">
      <w:pPr>
        <w:ind w:firstLine="851"/>
        <w:jc w:val="center"/>
        <w:rPr>
          <w:rFonts w:ascii="Times New Roman" w:hAnsi="Times New Roman" w:cs="Times New Roman"/>
          <w:sz w:val="24"/>
          <w:szCs w:val="24"/>
        </w:rPr>
      </w:pPr>
      <w:r>
        <w:rPr>
          <w:rFonts w:ascii="Times New Roman" w:hAnsi="Times New Roman" w:cs="Times New Roman"/>
          <w:sz w:val="24"/>
          <w:szCs w:val="24"/>
        </w:rPr>
        <w:t xml:space="preserve">Книга отзывов по проекту решения Совета депутатов муниципального округа </w:t>
      </w:r>
      <w:proofErr w:type="gramStart"/>
      <w:r>
        <w:rPr>
          <w:rFonts w:ascii="Times New Roman" w:hAnsi="Times New Roman" w:cs="Times New Roman"/>
          <w:sz w:val="24"/>
          <w:szCs w:val="24"/>
        </w:rPr>
        <w:t>Ломоносовский</w:t>
      </w:r>
      <w:proofErr w:type="gramEnd"/>
      <w:r>
        <w:rPr>
          <w:rFonts w:ascii="Times New Roman" w:hAnsi="Times New Roman" w:cs="Times New Roman"/>
          <w:sz w:val="24"/>
          <w:szCs w:val="24"/>
        </w:rPr>
        <w:t xml:space="preserve"> «____»</w:t>
      </w:r>
    </w:p>
    <w:p w14:paraId="5F5AE105" w14:textId="77777777" w:rsidR="000D6FF9" w:rsidRDefault="000D6FF9" w:rsidP="000D6FF9">
      <w:pPr>
        <w:ind w:firstLine="851"/>
        <w:jc w:val="center"/>
        <w:rPr>
          <w:rFonts w:ascii="Times New Roman" w:hAnsi="Times New Roman" w:cs="Times New Roman"/>
          <w:sz w:val="24"/>
          <w:szCs w:val="24"/>
        </w:rPr>
      </w:pPr>
    </w:p>
    <w:tbl>
      <w:tblPr>
        <w:tblStyle w:val="af3"/>
        <w:tblW w:w="0" w:type="auto"/>
        <w:tblLook w:val="04A0" w:firstRow="1" w:lastRow="0" w:firstColumn="1" w:lastColumn="0" w:noHBand="0" w:noVBand="1"/>
      </w:tblPr>
      <w:tblGrid>
        <w:gridCol w:w="650"/>
        <w:gridCol w:w="3055"/>
        <w:gridCol w:w="2102"/>
        <w:gridCol w:w="2126"/>
        <w:gridCol w:w="6096"/>
        <w:gridCol w:w="1661"/>
      </w:tblGrid>
      <w:tr w:rsidR="000D6FF9" w14:paraId="3A714B8C" w14:textId="77777777" w:rsidTr="000D6FF9">
        <w:tc>
          <w:tcPr>
            <w:tcW w:w="650" w:type="dxa"/>
          </w:tcPr>
          <w:p w14:paraId="0E858217" w14:textId="26DE1C5A" w:rsidR="000D6FF9" w:rsidRP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055" w:type="dxa"/>
          </w:tcPr>
          <w:p w14:paraId="32DC6E71" w14:textId="7520E3ED"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102" w:type="dxa"/>
          </w:tcPr>
          <w:p w14:paraId="270C4767" w14:textId="07E96F2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126" w:type="dxa"/>
          </w:tcPr>
          <w:p w14:paraId="4D85C6D5" w14:textId="6389584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096" w:type="dxa"/>
          </w:tcPr>
          <w:p w14:paraId="2029B4CB" w14:textId="5A430DC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Комментарий</w:t>
            </w:r>
          </w:p>
        </w:tc>
        <w:tc>
          <w:tcPr>
            <w:tcW w:w="1661" w:type="dxa"/>
          </w:tcPr>
          <w:p w14:paraId="7B099A4C" w14:textId="3E70E83E"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Число, дата, подпись</w:t>
            </w:r>
          </w:p>
        </w:tc>
      </w:tr>
      <w:tr w:rsidR="000D6FF9" w14:paraId="1BF4AC5C" w14:textId="77777777" w:rsidTr="000D6FF9">
        <w:tc>
          <w:tcPr>
            <w:tcW w:w="650" w:type="dxa"/>
          </w:tcPr>
          <w:p w14:paraId="03A7B8D9" w14:textId="14850DF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1</w:t>
            </w:r>
          </w:p>
        </w:tc>
        <w:tc>
          <w:tcPr>
            <w:tcW w:w="3055" w:type="dxa"/>
          </w:tcPr>
          <w:p w14:paraId="546B0F55" w14:textId="4F751CE3"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2</w:t>
            </w:r>
          </w:p>
        </w:tc>
        <w:tc>
          <w:tcPr>
            <w:tcW w:w="2102" w:type="dxa"/>
          </w:tcPr>
          <w:p w14:paraId="2A381A0E" w14:textId="5AE202BC"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454C4D53" w14:textId="2B8FD112"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14:paraId="1B3F3282" w14:textId="684F221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5</w:t>
            </w:r>
          </w:p>
        </w:tc>
        <w:tc>
          <w:tcPr>
            <w:tcW w:w="1661" w:type="dxa"/>
          </w:tcPr>
          <w:p w14:paraId="62817865" w14:textId="3EDC61AA"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6</w:t>
            </w:r>
          </w:p>
        </w:tc>
      </w:tr>
      <w:tr w:rsidR="000D6FF9" w14:paraId="6DCCE31D" w14:textId="77777777" w:rsidTr="000D6FF9">
        <w:trPr>
          <w:trHeight w:val="1377"/>
        </w:trPr>
        <w:tc>
          <w:tcPr>
            <w:tcW w:w="650" w:type="dxa"/>
          </w:tcPr>
          <w:p w14:paraId="529427DB" w14:textId="77777777" w:rsidR="000D6FF9" w:rsidRDefault="000D6FF9" w:rsidP="000D6FF9">
            <w:pPr>
              <w:jc w:val="center"/>
              <w:rPr>
                <w:rFonts w:ascii="Times New Roman" w:hAnsi="Times New Roman" w:cs="Times New Roman"/>
                <w:sz w:val="24"/>
                <w:szCs w:val="24"/>
              </w:rPr>
            </w:pPr>
          </w:p>
        </w:tc>
        <w:tc>
          <w:tcPr>
            <w:tcW w:w="3055" w:type="dxa"/>
          </w:tcPr>
          <w:p w14:paraId="18C9E220" w14:textId="77777777" w:rsidR="000D6FF9" w:rsidRDefault="000D6FF9" w:rsidP="000D6FF9">
            <w:pPr>
              <w:jc w:val="center"/>
              <w:rPr>
                <w:rFonts w:ascii="Times New Roman" w:hAnsi="Times New Roman" w:cs="Times New Roman"/>
                <w:sz w:val="24"/>
                <w:szCs w:val="24"/>
              </w:rPr>
            </w:pPr>
          </w:p>
        </w:tc>
        <w:tc>
          <w:tcPr>
            <w:tcW w:w="2102" w:type="dxa"/>
          </w:tcPr>
          <w:p w14:paraId="595618BE" w14:textId="77777777" w:rsidR="000D6FF9" w:rsidRDefault="000D6FF9" w:rsidP="000D6FF9">
            <w:pPr>
              <w:jc w:val="center"/>
              <w:rPr>
                <w:rFonts w:ascii="Times New Roman" w:hAnsi="Times New Roman" w:cs="Times New Roman"/>
                <w:sz w:val="24"/>
                <w:szCs w:val="24"/>
              </w:rPr>
            </w:pPr>
          </w:p>
        </w:tc>
        <w:tc>
          <w:tcPr>
            <w:tcW w:w="2126" w:type="dxa"/>
          </w:tcPr>
          <w:p w14:paraId="13F4B474" w14:textId="1D1C14C9" w:rsidR="000D6FF9" w:rsidRDefault="000D6FF9" w:rsidP="000D6FF9">
            <w:pPr>
              <w:jc w:val="center"/>
              <w:rPr>
                <w:rFonts w:ascii="Times New Roman" w:hAnsi="Times New Roman" w:cs="Times New Roman"/>
                <w:sz w:val="24"/>
                <w:szCs w:val="24"/>
              </w:rPr>
            </w:pPr>
          </w:p>
        </w:tc>
        <w:tc>
          <w:tcPr>
            <w:tcW w:w="6096" w:type="dxa"/>
          </w:tcPr>
          <w:p w14:paraId="2DBB7CEA" w14:textId="77777777" w:rsidR="000D6FF9" w:rsidRDefault="000D6FF9" w:rsidP="000D6FF9">
            <w:pPr>
              <w:jc w:val="center"/>
              <w:rPr>
                <w:rFonts w:ascii="Times New Roman" w:hAnsi="Times New Roman" w:cs="Times New Roman"/>
                <w:sz w:val="24"/>
                <w:szCs w:val="24"/>
              </w:rPr>
            </w:pPr>
          </w:p>
        </w:tc>
        <w:tc>
          <w:tcPr>
            <w:tcW w:w="1661" w:type="dxa"/>
          </w:tcPr>
          <w:p w14:paraId="0CB3EE62" w14:textId="77777777" w:rsidR="000D6FF9" w:rsidRDefault="000D6FF9" w:rsidP="000D6FF9">
            <w:pPr>
              <w:jc w:val="center"/>
              <w:rPr>
                <w:rFonts w:ascii="Times New Roman" w:hAnsi="Times New Roman" w:cs="Times New Roman"/>
                <w:sz w:val="24"/>
                <w:szCs w:val="24"/>
              </w:rPr>
            </w:pPr>
          </w:p>
        </w:tc>
      </w:tr>
      <w:tr w:rsidR="000D6FF9" w14:paraId="43DE44B4" w14:textId="77777777" w:rsidTr="000D6FF9">
        <w:trPr>
          <w:trHeight w:val="1377"/>
        </w:trPr>
        <w:tc>
          <w:tcPr>
            <w:tcW w:w="650" w:type="dxa"/>
          </w:tcPr>
          <w:p w14:paraId="313AEF04" w14:textId="77777777" w:rsidR="000D6FF9" w:rsidRDefault="000D6FF9" w:rsidP="000D6FF9">
            <w:pPr>
              <w:jc w:val="center"/>
              <w:rPr>
                <w:rFonts w:ascii="Times New Roman" w:hAnsi="Times New Roman" w:cs="Times New Roman"/>
                <w:sz w:val="24"/>
                <w:szCs w:val="24"/>
              </w:rPr>
            </w:pPr>
          </w:p>
        </w:tc>
        <w:tc>
          <w:tcPr>
            <w:tcW w:w="3055" w:type="dxa"/>
          </w:tcPr>
          <w:p w14:paraId="3CF04877" w14:textId="77777777" w:rsidR="000D6FF9" w:rsidRDefault="000D6FF9" w:rsidP="000D6FF9">
            <w:pPr>
              <w:jc w:val="center"/>
              <w:rPr>
                <w:rFonts w:ascii="Times New Roman" w:hAnsi="Times New Roman" w:cs="Times New Roman"/>
                <w:sz w:val="24"/>
                <w:szCs w:val="24"/>
              </w:rPr>
            </w:pPr>
          </w:p>
        </w:tc>
        <w:tc>
          <w:tcPr>
            <w:tcW w:w="2102" w:type="dxa"/>
          </w:tcPr>
          <w:p w14:paraId="3909624F" w14:textId="77777777" w:rsidR="000D6FF9" w:rsidRDefault="000D6FF9" w:rsidP="000D6FF9">
            <w:pPr>
              <w:jc w:val="center"/>
              <w:rPr>
                <w:rFonts w:ascii="Times New Roman" w:hAnsi="Times New Roman" w:cs="Times New Roman"/>
                <w:sz w:val="24"/>
                <w:szCs w:val="24"/>
              </w:rPr>
            </w:pPr>
          </w:p>
        </w:tc>
        <w:tc>
          <w:tcPr>
            <w:tcW w:w="2126" w:type="dxa"/>
          </w:tcPr>
          <w:p w14:paraId="6918D92A" w14:textId="570013ED" w:rsidR="000D6FF9" w:rsidRDefault="000D6FF9" w:rsidP="000D6FF9">
            <w:pPr>
              <w:jc w:val="center"/>
              <w:rPr>
                <w:rFonts w:ascii="Times New Roman" w:hAnsi="Times New Roman" w:cs="Times New Roman"/>
                <w:sz w:val="24"/>
                <w:szCs w:val="24"/>
              </w:rPr>
            </w:pPr>
          </w:p>
        </w:tc>
        <w:tc>
          <w:tcPr>
            <w:tcW w:w="6096" w:type="dxa"/>
          </w:tcPr>
          <w:p w14:paraId="79501B96" w14:textId="77777777" w:rsidR="000D6FF9" w:rsidRDefault="000D6FF9" w:rsidP="000D6FF9">
            <w:pPr>
              <w:jc w:val="center"/>
              <w:rPr>
                <w:rFonts w:ascii="Times New Roman" w:hAnsi="Times New Roman" w:cs="Times New Roman"/>
                <w:sz w:val="24"/>
                <w:szCs w:val="24"/>
              </w:rPr>
            </w:pPr>
          </w:p>
        </w:tc>
        <w:tc>
          <w:tcPr>
            <w:tcW w:w="1661" w:type="dxa"/>
          </w:tcPr>
          <w:p w14:paraId="113F48F3" w14:textId="77777777" w:rsidR="000D6FF9" w:rsidRDefault="000D6FF9" w:rsidP="000D6FF9">
            <w:pPr>
              <w:jc w:val="center"/>
              <w:rPr>
                <w:rFonts w:ascii="Times New Roman" w:hAnsi="Times New Roman" w:cs="Times New Roman"/>
                <w:sz w:val="24"/>
                <w:szCs w:val="24"/>
              </w:rPr>
            </w:pPr>
          </w:p>
        </w:tc>
      </w:tr>
      <w:tr w:rsidR="000D6FF9" w14:paraId="407F9CF6" w14:textId="77777777" w:rsidTr="000D6FF9">
        <w:trPr>
          <w:trHeight w:val="1377"/>
        </w:trPr>
        <w:tc>
          <w:tcPr>
            <w:tcW w:w="650" w:type="dxa"/>
          </w:tcPr>
          <w:p w14:paraId="0B461999" w14:textId="77777777" w:rsidR="000D6FF9" w:rsidRDefault="000D6FF9" w:rsidP="000D6FF9">
            <w:pPr>
              <w:jc w:val="center"/>
              <w:rPr>
                <w:rFonts w:ascii="Times New Roman" w:hAnsi="Times New Roman" w:cs="Times New Roman"/>
                <w:sz w:val="24"/>
                <w:szCs w:val="24"/>
              </w:rPr>
            </w:pPr>
          </w:p>
        </w:tc>
        <w:tc>
          <w:tcPr>
            <w:tcW w:w="3055" w:type="dxa"/>
          </w:tcPr>
          <w:p w14:paraId="1B50BF34" w14:textId="77777777" w:rsidR="000D6FF9" w:rsidRDefault="000D6FF9" w:rsidP="000D6FF9">
            <w:pPr>
              <w:jc w:val="center"/>
              <w:rPr>
                <w:rFonts w:ascii="Times New Roman" w:hAnsi="Times New Roman" w:cs="Times New Roman"/>
                <w:sz w:val="24"/>
                <w:szCs w:val="24"/>
              </w:rPr>
            </w:pPr>
          </w:p>
        </w:tc>
        <w:tc>
          <w:tcPr>
            <w:tcW w:w="2102" w:type="dxa"/>
          </w:tcPr>
          <w:p w14:paraId="70E30273" w14:textId="77777777" w:rsidR="000D6FF9" w:rsidRDefault="000D6FF9" w:rsidP="000D6FF9">
            <w:pPr>
              <w:jc w:val="center"/>
              <w:rPr>
                <w:rFonts w:ascii="Times New Roman" w:hAnsi="Times New Roman" w:cs="Times New Roman"/>
                <w:sz w:val="24"/>
                <w:szCs w:val="24"/>
              </w:rPr>
            </w:pPr>
          </w:p>
        </w:tc>
        <w:tc>
          <w:tcPr>
            <w:tcW w:w="2126" w:type="dxa"/>
          </w:tcPr>
          <w:p w14:paraId="03C3DF59" w14:textId="380D4A2A" w:rsidR="000D6FF9" w:rsidRDefault="000D6FF9" w:rsidP="000D6FF9">
            <w:pPr>
              <w:jc w:val="center"/>
              <w:rPr>
                <w:rFonts w:ascii="Times New Roman" w:hAnsi="Times New Roman" w:cs="Times New Roman"/>
                <w:sz w:val="24"/>
                <w:szCs w:val="24"/>
              </w:rPr>
            </w:pPr>
          </w:p>
        </w:tc>
        <w:tc>
          <w:tcPr>
            <w:tcW w:w="6096" w:type="dxa"/>
          </w:tcPr>
          <w:p w14:paraId="0C5C0851" w14:textId="77777777" w:rsidR="000D6FF9" w:rsidRDefault="000D6FF9" w:rsidP="000D6FF9">
            <w:pPr>
              <w:jc w:val="center"/>
              <w:rPr>
                <w:rFonts w:ascii="Times New Roman" w:hAnsi="Times New Roman" w:cs="Times New Roman"/>
                <w:sz w:val="24"/>
                <w:szCs w:val="24"/>
              </w:rPr>
            </w:pPr>
          </w:p>
        </w:tc>
        <w:tc>
          <w:tcPr>
            <w:tcW w:w="1661" w:type="dxa"/>
          </w:tcPr>
          <w:p w14:paraId="41B7BAA1" w14:textId="77777777" w:rsidR="000D6FF9" w:rsidRDefault="000D6FF9" w:rsidP="000D6FF9">
            <w:pPr>
              <w:jc w:val="center"/>
              <w:rPr>
                <w:rFonts w:ascii="Times New Roman" w:hAnsi="Times New Roman" w:cs="Times New Roman"/>
                <w:sz w:val="24"/>
                <w:szCs w:val="24"/>
              </w:rPr>
            </w:pPr>
          </w:p>
        </w:tc>
      </w:tr>
      <w:tr w:rsidR="000D6FF9" w14:paraId="3162D6C5" w14:textId="77777777" w:rsidTr="000D6FF9">
        <w:trPr>
          <w:trHeight w:val="1377"/>
        </w:trPr>
        <w:tc>
          <w:tcPr>
            <w:tcW w:w="650" w:type="dxa"/>
          </w:tcPr>
          <w:p w14:paraId="6FAC6870" w14:textId="77777777" w:rsidR="000D6FF9" w:rsidRDefault="000D6FF9" w:rsidP="000D6FF9">
            <w:pPr>
              <w:jc w:val="center"/>
              <w:rPr>
                <w:rFonts w:ascii="Times New Roman" w:hAnsi="Times New Roman" w:cs="Times New Roman"/>
                <w:sz w:val="24"/>
                <w:szCs w:val="24"/>
              </w:rPr>
            </w:pPr>
          </w:p>
        </w:tc>
        <w:tc>
          <w:tcPr>
            <w:tcW w:w="3055" w:type="dxa"/>
          </w:tcPr>
          <w:p w14:paraId="442F807B" w14:textId="77777777" w:rsidR="000D6FF9" w:rsidRDefault="000D6FF9" w:rsidP="000D6FF9">
            <w:pPr>
              <w:jc w:val="center"/>
              <w:rPr>
                <w:rFonts w:ascii="Times New Roman" w:hAnsi="Times New Roman" w:cs="Times New Roman"/>
                <w:sz w:val="24"/>
                <w:szCs w:val="24"/>
              </w:rPr>
            </w:pPr>
          </w:p>
        </w:tc>
        <w:tc>
          <w:tcPr>
            <w:tcW w:w="2102" w:type="dxa"/>
          </w:tcPr>
          <w:p w14:paraId="27EBEF49" w14:textId="77777777" w:rsidR="000D6FF9" w:rsidRDefault="000D6FF9" w:rsidP="000D6FF9">
            <w:pPr>
              <w:jc w:val="center"/>
              <w:rPr>
                <w:rFonts w:ascii="Times New Roman" w:hAnsi="Times New Roman" w:cs="Times New Roman"/>
                <w:sz w:val="24"/>
                <w:szCs w:val="24"/>
              </w:rPr>
            </w:pPr>
          </w:p>
        </w:tc>
        <w:tc>
          <w:tcPr>
            <w:tcW w:w="2126" w:type="dxa"/>
          </w:tcPr>
          <w:p w14:paraId="6D60C8D2" w14:textId="4FE1E3C5" w:rsidR="000D6FF9" w:rsidRDefault="000D6FF9" w:rsidP="000D6FF9">
            <w:pPr>
              <w:jc w:val="center"/>
              <w:rPr>
                <w:rFonts w:ascii="Times New Roman" w:hAnsi="Times New Roman" w:cs="Times New Roman"/>
                <w:sz w:val="24"/>
                <w:szCs w:val="24"/>
              </w:rPr>
            </w:pPr>
          </w:p>
        </w:tc>
        <w:tc>
          <w:tcPr>
            <w:tcW w:w="6096" w:type="dxa"/>
          </w:tcPr>
          <w:p w14:paraId="35050DD6" w14:textId="77777777" w:rsidR="000D6FF9" w:rsidRDefault="000D6FF9" w:rsidP="000D6FF9">
            <w:pPr>
              <w:jc w:val="center"/>
              <w:rPr>
                <w:rFonts w:ascii="Times New Roman" w:hAnsi="Times New Roman" w:cs="Times New Roman"/>
                <w:sz w:val="24"/>
                <w:szCs w:val="24"/>
              </w:rPr>
            </w:pPr>
          </w:p>
        </w:tc>
        <w:tc>
          <w:tcPr>
            <w:tcW w:w="1661" w:type="dxa"/>
          </w:tcPr>
          <w:p w14:paraId="1DF093CD" w14:textId="77777777" w:rsidR="000D6FF9" w:rsidRDefault="000D6FF9" w:rsidP="000D6FF9">
            <w:pPr>
              <w:jc w:val="center"/>
              <w:rPr>
                <w:rFonts w:ascii="Times New Roman" w:hAnsi="Times New Roman" w:cs="Times New Roman"/>
                <w:sz w:val="24"/>
                <w:szCs w:val="24"/>
              </w:rPr>
            </w:pPr>
          </w:p>
        </w:tc>
      </w:tr>
      <w:tr w:rsidR="000D6FF9" w14:paraId="68D684FD" w14:textId="77777777" w:rsidTr="000D6FF9">
        <w:trPr>
          <w:trHeight w:val="1377"/>
        </w:trPr>
        <w:tc>
          <w:tcPr>
            <w:tcW w:w="650" w:type="dxa"/>
          </w:tcPr>
          <w:p w14:paraId="1EF68832" w14:textId="77777777" w:rsidR="000D6FF9" w:rsidRDefault="000D6FF9" w:rsidP="000D6FF9">
            <w:pPr>
              <w:jc w:val="center"/>
              <w:rPr>
                <w:rFonts w:ascii="Times New Roman" w:hAnsi="Times New Roman" w:cs="Times New Roman"/>
                <w:sz w:val="24"/>
                <w:szCs w:val="24"/>
              </w:rPr>
            </w:pPr>
          </w:p>
        </w:tc>
        <w:tc>
          <w:tcPr>
            <w:tcW w:w="3055" w:type="dxa"/>
          </w:tcPr>
          <w:p w14:paraId="72D39DFC" w14:textId="77777777" w:rsidR="000D6FF9" w:rsidRDefault="000D6FF9" w:rsidP="000D6FF9">
            <w:pPr>
              <w:jc w:val="center"/>
              <w:rPr>
                <w:rFonts w:ascii="Times New Roman" w:hAnsi="Times New Roman" w:cs="Times New Roman"/>
                <w:sz w:val="24"/>
                <w:szCs w:val="24"/>
              </w:rPr>
            </w:pPr>
          </w:p>
        </w:tc>
        <w:tc>
          <w:tcPr>
            <w:tcW w:w="2102" w:type="dxa"/>
          </w:tcPr>
          <w:p w14:paraId="4E34003B" w14:textId="77777777" w:rsidR="000D6FF9" w:rsidRDefault="000D6FF9" w:rsidP="000D6FF9">
            <w:pPr>
              <w:jc w:val="center"/>
              <w:rPr>
                <w:rFonts w:ascii="Times New Roman" w:hAnsi="Times New Roman" w:cs="Times New Roman"/>
                <w:sz w:val="24"/>
                <w:szCs w:val="24"/>
              </w:rPr>
            </w:pPr>
          </w:p>
        </w:tc>
        <w:tc>
          <w:tcPr>
            <w:tcW w:w="2126" w:type="dxa"/>
          </w:tcPr>
          <w:p w14:paraId="3B60B2C0" w14:textId="21477A85" w:rsidR="000D6FF9" w:rsidRDefault="000D6FF9" w:rsidP="000D6FF9">
            <w:pPr>
              <w:jc w:val="center"/>
              <w:rPr>
                <w:rFonts w:ascii="Times New Roman" w:hAnsi="Times New Roman" w:cs="Times New Roman"/>
                <w:sz w:val="24"/>
                <w:szCs w:val="24"/>
              </w:rPr>
            </w:pPr>
          </w:p>
        </w:tc>
        <w:tc>
          <w:tcPr>
            <w:tcW w:w="6096" w:type="dxa"/>
          </w:tcPr>
          <w:p w14:paraId="07B6404D" w14:textId="77777777" w:rsidR="000D6FF9" w:rsidRDefault="000D6FF9" w:rsidP="000D6FF9">
            <w:pPr>
              <w:jc w:val="center"/>
              <w:rPr>
                <w:rFonts w:ascii="Times New Roman" w:hAnsi="Times New Roman" w:cs="Times New Roman"/>
                <w:sz w:val="24"/>
                <w:szCs w:val="24"/>
              </w:rPr>
            </w:pPr>
          </w:p>
        </w:tc>
        <w:tc>
          <w:tcPr>
            <w:tcW w:w="1661" w:type="dxa"/>
          </w:tcPr>
          <w:p w14:paraId="75CD8790" w14:textId="77777777" w:rsidR="000D6FF9" w:rsidRDefault="000D6FF9" w:rsidP="000D6FF9">
            <w:pPr>
              <w:jc w:val="center"/>
              <w:rPr>
                <w:rFonts w:ascii="Times New Roman" w:hAnsi="Times New Roman" w:cs="Times New Roman"/>
                <w:sz w:val="24"/>
                <w:szCs w:val="24"/>
              </w:rPr>
            </w:pPr>
          </w:p>
        </w:tc>
      </w:tr>
    </w:tbl>
    <w:p w14:paraId="6D4FBD48" w14:textId="77777777" w:rsidR="000D6FF9" w:rsidRDefault="000D6FF9" w:rsidP="000D6FF9">
      <w:pPr>
        <w:ind w:firstLine="851"/>
        <w:jc w:val="both"/>
        <w:rPr>
          <w:rFonts w:ascii="Times New Roman" w:hAnsi="Times New Roman" w:cs="Times New Roman"/>
          <w:sz w:val="24"/>
          <w:szCs w:val="24"/>
        </w:rPr>
      </w:pPr>
    </w:p>
    <w:p w14:paraId="17D094C9" w14:textId="77777777" w:rsidR="000D6FF9" w:rsidRPr="00794DE7" w:rsidRDefault="000D6FF9" w:rsidP="000D6FF9">
      <w:pPr>
        <w:ind w:firstLine="851"/>
        <w:jc w:val="both"/>
        <w:rPr>
          <w:rFonts w:ascii="Times New Roman" w:hAnsi="Times New Roman" w:cs="Times New Roman"/>
          <w:sz w:val="24"/>
          <w:szCs w:val="24"/>
          <w:lang w:val="en-US"/>
        </w:rPr>
      </w:pPr>
    </w:p>
    <w:p w14:paraId="050CB557" w14:textId="530C3EC3" w:rsidR="000D6FF9" w:rsidRPr="00E2739F" w:rsidRDefault="000D6FF9" w:rsidP="000D6FF9">
      <w:pPr>
        <w:ind w:firstLine="851"/>
        <w:jc w:val="both"/>
        <w:rPr>
          <w:rFonts w:ascii="Times New Roman" w:hAnsi="Times New Roman" w:cs="Times New Roman"/>
          <w:sz w:val="24"/>
          <w:szCs w:val="24"/>
        </w:rPr>
      </w:pPr>
      <w:r>
        <w:rPr>
          <w:rFonts w:ascii="Times New Roman" w:hAnsi="Times New Roman" w:cs="Times New Roman"/>
          <w:sz w:val="24"/>
          <w:szCs w:val="24"/>
        </w:rPr>
        <w:t xml:space="preserve">Книга ___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___, страница ____ из _____</w:t>
      </w:r>
    </w:p>
    <w:sectPr w:rsidR="000D6FF9" w:rsidRPr="00E2739F" w:rsidSect="000D6FF9">
      <w:footnotePr>
        <w:numRestart w:val="eachPage"/>
      </w:footnotePr>
      <w:pgSz w:w="16834" w:h="11909" w:orient="landscape"/>
      <w:pgMar w:top="1134" w:right="567" w:bottom="567" w:left="567"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5EF0" w14:textId="77777777" w:rsidR="00DB7889" w:rsidRDefault="00DB7889" w:rsidP="00281D18">
      <w:r>
        <w:separator/>
      </w:r>
    </w:p>
  </w:endnote>
  <w:endnote w:type="continuationSeparator" w:id="0">
    <w:p w14:paraId="33C2E4E9" w14:textId="77777777" w:rsidR="00DB7889" w:rsidRDefault="00DB7889" w:rsidP="002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44BB" w14:textId="77777777" w:rsidR="0054280E" w:rsidRDefault="009C0FCE" w:rsidP="0054280E">
    <w:pPr>
      <w:pStyle w:val="a3"/>
      <w:framePr w:wrap="around" w:vAnchor="text" w:hAnchor="margin" w:xAlign="right" w:y="1"/>
      <w:rPr>
        <w:rStyle w:val="a5"/>
      </w:rPr>
    </w:pPr>
    <w:r>
      <w:rPr>
        <w:rStyle w:val="a5"/>
      </w:rPr>
      <w:fldChar w:fldCharType="begin"/>
    </w:r>
    <w:r w:rsidR="00764D60">
      <w:rPr>
        <w:rStyle w:val="a5"/>
      </w:rPr>
      <w:instrText xml:space="preserve">PAGE  </w:instrText>
    </w:r>
    <w:r>
      <w:rPr>
        <w:rStyle w:val="a5"/>
      </w:rPr>
      <w:fldChar w:fldCharType="end"/>
    </w:r>
  </w:p>
  <w:p w14:paraId="66FE8FCD" w14:textId="77777777" w:rsidR="0054280E" w:rsidRDefault="00794DE7" w:rsidP="005428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CAEF9" w14:textId="77777777" w:rsidR="00DB7889" w:rsidRDefault="00DB7889" w:rsidP="00281D18">
      <w:r>
        <w:separator/>
      </w:r>
    </w:p>
  </w:footnote>
  <w:footnote w:type="continuationSeparator" w:id="0">
    <w:p w14:paraId="4AD171A9" w14:textId="77777777" w:rsidR="00DB7889" w:rsidRDefault="00DB7889" w:rsidP="0028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23D2" w14:textId="77777777" w:rsidR="0054280E" w:rsidRDefault="009C0FCE" w:rsidP="0054280E">
    <w:pPr>
      <w:pStyle w:val="a6"/>
      <w:framePr w:wrap="around" w:vAnchor="text" w:hAnchor="margin" w:xAlign="center" w:y="1"/>
      <w:rPr>
        <w:rStyle w:val="a5"/>
      </w:rPr>
    </w:pPr>
    <w:r>
      <w:rPr>
        <w:rStyle w:val="a5"/>
      </w:rPr>
      <w:fldChar w:fldCharType="begin"/>
    </w:r>
    <w:r w:rsidR="00764D60">
      <w:rPr>
        <w:rStyle w:val="a5"/>
      </w:rPr>
      <w:instrText xml:space="preserve">PAGE  </w:instrText>
    </w:r>
    <w:r>
      <w:rPr>
        <w:rStyle w:val="a5"/>
      </w:rPr>
      <w:fldChar w:fldCharType="end"/>
    </w:r>
  </w:p>
  <w:p w14:paraId="71CF0FB8" w14:textId="77777777" w:rsidR="0054280E" w:rsidRDefault="00794D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7B4F" w14:textId="77777777" w:rsidR="00A448DD" w:rsidRDefault="009C0FCE">
    <w:pPr>
      <w:pStyle w:val="a6"/>
      <w:jc w:val="center"/>
    </w:pPr>
    <w:r>
      <w:fldChar w:fldCharType="begin"/>
    </w:r>
    <w:r w:rsidR="00764D60">
      <w:instrText>PAGE   \* MERGEFORMAT</w:instrText>
    </w:r>
    <w:r>
      <w:fldChar w:fldCharType="separate"/>
    </w:r>
    <w:r w:rsidR="00794DE7">
      <w:rPr>
        <w:noProof/>
      </w:rPr>
      <w:t>5</w:t>
    </w:r>
    <w:r>
      <w:fldChar w:fldCharType="end"/>
    </w:r>
  </w:p>
  <w:p w14:paraId="02CE82D5" w14:textId="77777777" w:rsidR="00A448DD" w:rsidRDefault="00794D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E4"/>
    <w:multiLevelType w:val="hybridMultilevel"/>
    <w:tmpl w:val="823CC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64C1420"/>
    <w:multiLevelType w:val="multilevel"/>
    <w:tmpl w:val="975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34717"/>
    <w:multiLevelType w:val="hybridMultilevel"/>
    <w:tmpl w:val="FC362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1625DE0"/>
    <w:multiLevelType w:val="hybridMultilevel"/>
    <w:tmpl w:val="2B4EAF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F9B2C71"/>
    <w:multiLevelType w:val="multilevel"/>
    <w:tmpl w:val="36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46"/>
    <w:rsid w:val="000435F4"/>
    <w:rsid w:val="00095062"/>
    <w:rsid w:val="000C646A"/>
    <w:rsid w:val="000D6FF9"/>
    <w:rsid w:val="000D7D41"/>
    <w:rsid w:val="000F77FB"/>
    <w:rsid w:val="00126F75"/>
    <w:rsid w:val="0013617B"/>
    <w:rsid w:val="00150B4B"/>
    <w:rsid w:val="001C4706"/>
    <w:rsid w:val="001F4705"/>
    <w:rsid w:val="00246138"/>
    <w:rsid w:val="00246D85"/>
    <w:rsid w:val="0025197A"/>
    <w:rsid w:val="00281D18"/>
    <w:rsid w:val="00293692"/>
    <w:rsid w:val="002F0246"/>
    <w:rsid w:val="002F7819"/>
    <w:rsid w:val="0031043B"/>
    <w:rsid w:val="00312C24"/>
    <w:rsid w:val="00320AF8"/>
    <w:rsid w:val="003232DE"/>
    <w:rsid w:val="00341B5D"/>
    <w:rsid w:val="00356D7B"/>
    <w:rsid w:val="00387D8B"/>
    <w:rsid w:val="004555AC"/>
    <w:rsid w:val="00494F58"/>
    <w:rsid w:val="004C1390"/>
    <w:rsid w:val="00501939"/>
    <w:rsid w:val="005059B0"/>
    <w:rsid w:val="00513D52"/>
    <w:rsid w:val="00541034"/>
    <w:rsid w:val="00551954"/>
    <w:rsid w:val="00580C92"/>
    <w:rsid w:val="00592780"/>
    <w:rsid w:val="005A0DD8"/>
    <w:rsid w:val="005F1532"/>
    <w:rsid w:val="00600FF5"/>
    <w:rsid w:val="00685C35"/>
    <w:rsid w:val="006A1E8C"/>
    <w:rsid w:val="006C69DB"/>
    <w:rsid w:val="007107E0"/>
    <w:rsid w:val="00720534"/>
    <w:rsid w:val="007559EC"/>
    <w:rsid w:val="00764D60"/>
    <w:rsid w:val="007877E8"/>
    <w:rsid w:val="00794DE7"/>
    <w:rsid w:val="007B0EB1"/>
    <w:rsid w:val="008007BB"/>
    <w:rsid w:val="00820335"/>
    <w:rsid w:val="008372C1"/>
    <w:rsid w:val="00857A79"/>
    <w:rsid w:val="008C10CA"/>
    <w:rsid w:val="00901285"/>
    <w:rsid w:val="00944D0B"/>
    <w:rsid w:val="00961EA2"/>
    <w:rsid w:val="00962872"/>
    <w:rsid w:val="009B68F8"/>
    <w:rsid w:val="009C0FCE"/>
    <w:rsid w:val="009C3554"/>
    <w:rsid w:val="009E0286"/>
    <w:rsid w:val="00A240C3"/>
    <w:rsid w:val="00A468C1"/>
    <w:rsid w:val="00A81665"/>
    <w:rsid w:val="00AE27F1"/>
    <w:rsid w:val="00B21B8F"/>
    <w:rsid w:val="00B94039"/>
    <w:rsid w:val="00C0467C"/>
    <w:rsid w:val="00C161BD"/>
    <w:rsid w:val="00C427AD"/>
    <w:rsid w:val="00C53A91"/>
    <w:rsid w:val="00CC2E14"/>
    <w:rsid w:val="00CE6371"/>
    <w:rsid w:val="00D04738"/>
    <w:rsid w:val="00D1418F"/>
    <w:rsid w:val="00D36A01"/>
    <w:rsid w:val="00D56E09"/>
    <w:rsid w:val="00DA1B34"/>
    <w:rsid w:val="00DB7889"/>
    <w:rsid w:val="00DD2E96"/>
    <w:rsid w:val="00E10C81"/>
    <w:rsid w:val="00E2739F"/>
    <w:rsid w:val="00E34DEC"/>
    <w:rsid w:val="00E41F49"/>
    <w:rsid w:val="00E4424C"/>
    <w:rsid w:val="00EA46FC"/>
    <w:rsid w:val="00EF6180"/>
    <w:rsid w:val="00F10974"/>
    <w:rsid w:val="00F32B87"/>
    <w:rsid w:val="00F85E61"/>
    <w:rsid w:val="00FC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46"/>
    <w:pPr>
      <w:widowControl w:val="0"/>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0246"/>
    <w:pPr>
      <w:jc w:val="both"/>
    </w:pPr>
    <w:rPr>
      <w:rFonts w:ascii="Times New Roman" w:hAnsi="Times New Roman" w:cs="Times New Roman"/>
      <w:spacing w:val="1"/>
      <w:sz w:val="24"/>
      <w:szCs w:val="16"/>
    </w:rPr>
  </w:style>
  <w:style w:type="character" w:customStyle="1" w:styleId="20">
    <w:name w:val="Основной текст 2 Знак"/>
    <w:basedOn w:val="a0"/>
    <w:link w:val="2"/>
    <w:rsid w:val="002F0246"/>
    <w:rPr>
      <w:rFonts w:ascii="Times New Roman" w:eastAsia="Times New Roman" w:hAnsi="Times New Roman" w:cs="Times New Roman"/>
      <w:spacing w:val="1"/>
      <w:sz w:val="24"/>
      <w:szCs w:val="16"/>
      <w:lang w:eastAsia="ru-RU"/>
    </w:rPr>
  </w:style>
  <w:style w:type="paragraph" w:customStyle="1" w:styleId="ConsPlusNormal">
    <w:name w:val="ConsPlusNormal"/>
    <w:rsid w:val="002F0246"/>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3">
    <w:name w:val="footer"/>
    <w:basedOn w:val="a"/>
    <w:link w:val="a4"/>
    <w:rsid w:val="002F0246"/>
    <w:pPr>
      <w:tabs>
        <w:tab w:val="center" w:pos="4677"/>
        <w:tab w:val="right" w:pos="9355"/>
      </w:tabs>
    </w:pPr>
  </w:style>
  <w:style w:type="character" w:customStyle="1" w:styleId="a4">
    <w:name w:val="Нижний колонтитул Знак"/>
    <w:basedOn w:val="a0"/>
    <w:link w:val="a3"/>
    <w:rsid w:val="002F0246"/>
    <w:rPr>
      <w:rFonts w:ascii="Arial" w:eastAsia="Times New Roman" w:hAnsi="Arial" w:cs="Arial"/>
      <w:sz w:val="20"/>
      <w:szCs w:val="20"/>
      <w:lang w:eastAsia="ru-RU"/>
    </w:rPr>
  </w:style>
  <w:style w:type="character" w:styleId="a5">
    <w:name w:val="page number"/>
    <w:rsid w:val="002F0246"/>
  </w:style>
  <w:style w:type="paragraph" w:styleId="a6">
    <w:name w:val="header"/>
    <w:basedOn w:val="a"/>
    <w:link w:val="a7"/>
    <w:uiPriority w:val="99"/>
    <w:rsid w:val="002F0246"/>
    <w:pPr>
      <w:tabs>
        <w:tab w:val="center" w:pos="4677"/>
        <w:tab w:val="right" w:pos="9355"/>
      </w:tabs>
    </w:pPr>
  </w:style>
  <w:style w:type="character" w:customStyle="1" w:styleId="a7">
    <w:name w:val="Верхний колонтитул Знак"/>
    <w:basedOn w:val="a0"/>
    <w:link w:val="a6"/>
    <w:uiPriority w:val="99"/>
    <w:rsid w:val="002F0246"/>
    <w:rPr>
      <w:rFonts w:ascii="Arial" w:eastAsia="Times New Roman" w:hAnsi="Arial" w:cs="Arial"/>
      <w:sz w:val="20"/>
      <w:szCs w:val="20"/>
      <w:lang w:eastAsia="ru-RU"/>
    </w:rPr>
  </w:style>
  <w:style w:type="paragraph" w:styleId="a8">
    <w:name w:val="List Paragraph"/>
    <w:basedOn w:val="a"/>
    <w:uiPriority w:val="34"/>
    <w:qFormat/>
    <w:rsid w:val="00551954"/>
    <w:pPr>
      <w:ind w:left="720"/>
      <w:contextualSpacing/>
    </w:pPr>
  </w:style>
  <w:style w:type="paragraph" w:styleId="a9">
    <w:name w:val="Balloon Text"/>
    <w:basedOn w:val="a"/>
    <w:link w:val="aa"/>
    <w:uiPriority w:val="99"/>
    <w:semiHidden/>
    <w:unhideWhenUsed/>
    <w:rsid w:val="001C4706"/>
    <w:rPr>
      <w:rFonts w:ascii="Segoe UI" w:hAnsi="Segoe UI" w:cs="Segoe UI"/>
      <w:sz w:val="18"/>
      <w:szCs w:val="18"/>
    </w:rPr>
  </w:style>
  <w:style w:type="character" w:customStyle="1" w:styleId="aa">
    <w:name w:val="Текст выноски Знак"/>
    <w:basedOn w:val="a0"/>
    <w:link w:val="a9"/>
    <w:uiPriority w:val="99"/>
    <w:semiHidden/>
    <w:rsid w:val="001C4706"/>
    <w:rPr>
      <w:rFonts w:ascii="Segoe UI" w:eastAsia="Times New Roman" w:hAnsi="Segoe UI" w:cs="Segoe UI"/>
      <w:sz w:val="18"/>
      <w:szCs w:val="18"/>
      <w:lang w:eastAsia="ru-RU"/>
    </w:rPr>
  </w:style>
  <w:style w:type="paragraph" w:styleId="ab">
    <w:name w:val="Normal (Web)"/>
    <w:basedOn w:val="a"/>
    <w:uiPriority w:val="99"/>
    <w:semiHidden/>
    <w:unhideWhenUsed/>
    <w:rsid w:val="00E273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a0"/>
    <w:rsid w:val="00E2739F"/>
  </w:style>
  <w:style w:type="paragraph" w:styleId="ac">
    <w:name w:val="Revision"/>
    <w:hidden/>
    <w:uiPriority w:val="99"/>
    <w:semiHidden/>
    <w:rsid w:val="00F10974"/>
    <w:pPr>
      <w:spacing w:before="0" w:beforeAutospacing="0" w:after="0" w:afterAutospacing="0"/>
    </w:pPr>
    <w:rPr>
      <w:rFonts w:ascii="Arial" w:eastAsia="Times New Roman" w:hAnsi="Arial" w:cs="Arial"/>
      <w:sz w:val="20"/>
      <w:szCs w:val="20"/>
      <w:lang w:eastAsia="ru-RU"/>
    </w:rPr>
  </w:style>
  <w:style w:type="character" w:styleId="ad">
    <w:name w:val="annotation reference"/>
    <w:basedOn w:val="a0"/>
    <w:uiPriority w:val="99"/>
    <w:semiHidden/>
    <w:unhideWhenUsed/>
    <w:rsid w:val="00944D0B"/>
    <w:rPr>
      <w:sz w:val="16"/>
      <w:szCs w:val="16"/>
    </w:rPr>
  </w:style>
  <w:style w:type="paragraph" w:styleId="ae">
    <w:name w:val="annotation text"/>
    <w:basedOn w:val="a"/>
    <w:link w:val="af"/>
    <w:uiPriority w:val="99"/>
    <w:semiHidden/>
    <w:unhideWhenUsed/>
    <w:rsid w:val="00944D0B"/>
  </w:style>
  <w:style w:type="character" w:customStyle="1" w:styleId="af">
    <w:name w:val="Текст примечания Знак"/>
    <w:basedOn w:val="a0"/>
    <w:link w:val="ae"/>
    <w:uiPriority w:val="99"/>
    <w:semiHidden/>
    <w:rsid w:val="00944D0B"/>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944D0B"/>
    <w:rPr>
      <w:b/>
      <w:bCs/>
    </w:rPr>
  </w:style>
  <w:style w:type="character" w:customStyle="1" w:styleId="af1">
    <w:name w:val="Тема примечания Знак"/>
    <w:basedOn w:val="af"/>
    <w:link w:val="af0"/>
    <w:uiPriority w:val="99"/>
    <w:semiHidden/>
    <w:rsid w:val="00944D0B"/>
    <w:rPr>
      <w:rFonts w:ascii="Arial" w:eastAsia="Times New Roman" w:hAnsi="Arial" w:cs="Arial"/>
      <w:b/>
      <w:bCs/>
      <w:sz w:val="20"/>
      <w:szCs w:val="20"/>
      <w:lang w:eastAsia="ru-RU"/>
    </w:rPr>
  </w:style>
  <w:style w:type="character" w:styleId="af2">
    <w:name w:val="Hyperlink"/>
    <w:basedOn w:val="a0"/>
    <w:uiPriority w:val="99"/>
    <w:unhideWhenUsed/>
    <w:rsid w:val="00580C92"/>
    <w:rPr>
      <w:color w:val="0000FF" w:themeColor="hyperlink"/>
      <w:u w:val="single"/>
    </w:rPr>
  </w:style>
  <w:style w:type="table" w:styleId="af3">
    <w:name w:val="Table Grid"/>
    <w:basedOn w:val="a1"/>
    <w:uiPriority w:val="59"/>
    <w:rsid w:val="000D6F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46"/>
    <w:pPr>
      <w:widowControl w:val="0"/>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0246"/>
    <w:pPr>
      <w:jc w:val="both"/>
    </w:pPr>
    <w:rPr>
      <w:rFonts w:ascii="Times New Roman" w:hAnsi="Times New Roman" w:cs="Times New Roman"/>
      <w:spacing w:val="1"/>
      <w:sz w:val="24"/>
      <w:szCs w:val="16"/>
    </w:rPr>
  </w:style>
  <w:style w:type="character" w:customStyle="1" w:styleId="20">
    <w:name w:val="Основной текст 2 Знак"/>
    <w:basedOn w:val="a0"/>
    <w:link w:val="2"/>
    <w:rsid w:val="002F0246"/>
    <w:rPr>
      <w:rFonts w:ascii="Times New Roman" w:eastAsia="Times New Roman" w:hAnsi="Times New Roman" w:cs="Times New Roman"/>
      <w:spacing w:val="1"/>
      <w:sz w:val="24"/>
      <w:szCs w:val="16"/>
      <w:lang w:eastAsia="ru-RU"/>
    </w:rPr>
  </w:style>
  <w:style w:type="paragraph" w:customStyle="1" w:styleId="ConsPlusNormal">
    <w:name w:val="ConsPlusNormal"/>
    <w:rsid w:val="002F0246"/>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3">
    <w:name w:val="footer"/>
    <w:basedOn w:val="a"/>
    <w:link w:val="a4"/>
    <w:rsid w:val="002F0246"/>
    <w:pPr>
      <w:tabs>
        <w:tab w:val="center" w:pos="4677"/>
        <w:tab w:val="right" w:pos="9355"/>
      </w:tabs>
    </w:pPr>
  </w:style>
  <w:style w:type="character" w:customStyle="1" w:styleId="a4">
    <w:name w:val="Нижний колонтитул Знак"/>
    <w:basedOn w:val="a0"/>
    <w:link w:val="a3"/>
    <w:rsid w:val="002F0246"/>
    <w:rPr>
      <w:rFonts w:ascii="Arial" w:eastAsia="Times New Roman" w:hAnsi="Arial" w:cs="Arial"/>
      <w:sz w:val="20"/>
      <w:szCs w:val="20"/>
      <w:lang w:eastAsia="ru-RU"/>
    </w:rPr>
  </w:style>
  <w:style w:type="character" w:styleId="a5">
    <w:name w:val="page number"/>
    <w:rsid w:val="002F0246"/>
  </w:style>
  <w:style w:type="paragraph" w:styleId="a6">
    <w:name w:val="header"/>
    <w:basedOn w:val="a"/>
    <w:link w:val="a7"/>
    <w:uiPriority w:val="99"/>
    <w:rsid w:val="002F0246"/>
    <w:pPr>
      <w:tabs>
        <w:tab w:val="center" w:pos="4677"/>
        <w:tab w:val="right" w:pos="9355"/>
      </w:tabs>
    </w:pPr>
  </w:style>
  <w:style w:type="character" w:customStyle="1" w:styleId="a7">
    <w:name w:val="Верхний колонтитул Знак"/>
    <w:basedOn w:val="a0"/>
    <w:link w:val="a6"/>
    <w:uiPriority w:val="99"/>
    <w:rsid w:val="002F0246"/>
    <w:rPr>
      <w:rFonts w:ascii="Arial" w:eastAsia="Times New Roman" w:hAnsi="Arial" w:cs="Arial"/>
      <w:sz w:val="20"/>
      <w:szCs w:val="20"/>
      <w:lang w:eastAsia="ru-RU"/>
    </w:rPr>
  </w:style>
  <w:style w:type="paragraph" w:styleId="a8">
    <w:name w:val="List Paragraph"/>
    <w:basedOn w:val="a"/>
    <w:uiPriority w:val="34"/>
    <w:qFormat/>
    <w:rsid w:val="00551954"/>
    <w:pPr>
      <w:ind w:left="720"/>
      <w:contextualSpacing/>
    </w:pPr>
  </w:style>
  <w:style w:type="paragraph" w:styleId="a9">
    <w:name w:val="Balloon Text"/>
    <w:basedOn w:val="a"/>
    <w:link w:val="aa"/>
    <w:uiPriority w:val="99"/>
    <w:semiHidden/>
    <w:unhideWhenUsed/>
    <w:rsid w:val="001C4706"/>
    <w:rPr>
      <w:rFonts w:ascii="Segoe UI" w:hAnsi="Segoe UI" w:cs="Segoe UI"/>
      <w:sz w:val="18"/>
      <w:szCs w:val="18"/>
    </w:rPr>
  </w:style>
  <w:style w:type="character" w:customStyle="1" w:styleId="aa">
    <w:name w:val="Текст выноски Знак"/>
    <w:basedOn w:val="a0"/>
    <w:link w:val="a9"/>
    <w:uiPriority w:val="99"/>
    <w:semiHidden/>
    <w:rsid w:val="001C4706"/>
    <w:rPr>
      <w:rFonts w:ascii="Segoe UI" w:eastAsia="Times New Roman" w:hAnsi="Segoe UI" w:cs="Segoe UI"/>
      <w:sz w:val="18"/>
      <w:szCs w:val="18"/>
      <w:lang w:eastAsia="ru-RU"/>
    </w:rPr>
  </w:style>
  <w:style w:type="paragraph" w:styleId="ab">
    <w:name w:val="Normal (Web)"/>
    <w:basedOn w:val="a"/>
    <w:uiPriority w:val="99"/>
    <w:semiHidden/>
    <w:unhideWhenUsed/>
    <w:rsid w:val="00E273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a0"/>
    <w:rsid w:val="00E2739F"/>
  </w:style>
  <w:style w:type="paragraph" w:styleId="ac">
    <w:name w:val="Revision"/>
    <w:hidden/>
    <w:uiPriority w:val="99"/>
    <w:semiHidden/>
    <w:rsid w:val="00F10974"/>
    <w:pPr>
      <w:spacing w:before="0" w:beforeAutospacing="0" w:after="0" w:afterAutospacing="0"/>
    </w:pPr>
    <w:rPr>
      <w:rFonts w:ascii="Arial" w:eastAsia="Times New Roman" w:hAnsi="Arial" w:cs="Arial"/>
      <w:sz w:val="20"/>
      <w:szCs w:val="20"/>
      <w:lang w:eastAsia="ru-RU"/>
    </w:rPr>
  </w:style>
  <w:style w:type="character" w:styleId="ad">
    <w:name w:val="annotation reference"/>
    <w:basedOn w:val="a0"/>
    <w:uiPriority w:val="99"/>
    <w:semiHidden/>
    <w:unhideWhenUsed/>
    <w:rsid w:val="00944D0B"/>
    <w:rPr>
      <w:sz w:val="16"/>
      <w:szCs w:val="16"/>
    </w:rPr>
  </w:style>
  <w:style w:type="paragraph" w:styleId="ae">
    <w:name w:val="annotation text"/>
    <w:basedOn w:val="a"/>
    <w:link w:val="af"/>
    <w:uiPriority w:val="99"/>
    <w:semiHidden/>
    <w:unhideWhenUsed/>
    <w:rsid w:val="00944D0B"/>
  </w:style>
  <w:style w:type="character" w:customStyle="1" w:styleId="af">
    <w:name w:val="Текст примечания Знак"/>
    <w:basedOn w:val="a0"/>
    <w:link w:val="ae"/>
    <w:uiPriority w:val="99"/>
    <w:semiHidden/>
    <w:rsid w:val="00944D0B"/>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944D0B"/>
    <w:rPr>
      <w:b/>
      <w:bCs/>
    </w:rPr>
  </w:style>
  <w:style w:type="character" w:customStyle="1" w:styleId="af1">
    <w:name w:val="Тема примечания Знак"/>
    <w:basedOn w:val="af"/>
    <w:link w:val="af0"/>
    <w:uiPriority w:val="99"/>
    <w:semiHidden/>
    <w:rsid w:val="00944D0B"/>
    <w:rPr>
      <w:rFonts w:ascii="Arial" w:eastAsia="Times New Roman" w:hAnsi="Arial" w:cs="Arial"/>
      <w:b/>
      <w:bCs/>
      <w:sz w:val="20"/>
      <w:szCs w:val="20"/>
      <w:lang w:eastAsia="ru-RU"/>
    </w:rPr>
  </w:style>
  <w:style w:type="character" w:styleId="af2">
    <w:name w:val="Hyperlink"/>
    <w:basedOn w:val="a0"/>
    <w:uiPriority w:val="99"/>
    <w:unhideWhenUsed/>
    <w:rsid w:val="00580C92"/>
    <w:rPr>
      <w:color w:val="0000FF" w:themeColor="hyperlink"/>
      <w:u w:val="single"/>
    </w:rPr>
  </w:style>
  <w:style w:type="table" w:styleId="af3">
    <w:name w:val="Table Grid"/>
    <w:basedOn w:val="a1"/>
    <w:uiPriority w:val="59"/>
    <w:rsid w:val="000D6F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6195">
      <w:bodyDiv w:val="1"/>
      <w:marLeft w:val="0"/>
      <w:marRight w:val="0"/>
      <w:marTop w:val="0"/>
      <w:marBottom w:val="0"/>
      <w:divBdr>
        <w:top w:val="none" w:sz="0" w:space="0" w:color="auto"/>
        <w:left w:val="none" w:sz="0" w:space="0" w:color="auto"/>
        <w:bottom w:val="none" w:sz="0" w:space="0" w:color="auto"/>
        <w:right w:val="none" w:sz="0" w:space="0" w:color="auto"/>
      </w:divBdr>
    </w:div>
    <w:div w:id="1087577727">
      <w:bodyDiv w:val="1"/>
      <w:marLeft w:val="0"/>
      <w:marRight w:val="0"/>
      <w:marTop w:val="0"/>
      <w:marBottom w:val="0"/>
      <w:divBdr>
        <w:top w:val="none" w:sz="0" w:space="0" w:color="auto"/>
        <w:left w:val="none" w:sz="0" w:space="0" w:color="auto"/>
        <w:bottom w:val="none" w:sz="0" w:space="0" w:color="auto"/>
        <w:right w:val="none" w:sz="0" w:space="0" w:color="auto"/>
      </w:divBdr>
    </w:div>
    <w:div w:id="1292442044">
      <w:bodyDiv w:val="1"/>
      <w:marLeft w:val="0"/>
      <w:marRight w:val="0"/>
      <w:marTop w:val="0"/>
      <w:marBottom w:val="0"/>
      <w:divBdr>
        <w:top w:val="none" w:sz="0" w:space="0" w:color="auto"/>
        <w:left w:val="none" w:sz="0" w:space="0" w:color="auto"/>
        <w:bottom w:val="none" w:sz="0" w:space="0" w:color="auto"/>
        <w:right w:val="none" w:sz="0" w:space="0" w:color="auto"/>
      </w:divBdr>
    </w:div>
    <w:div w:id="15410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omonosovskoe@mail.ru" TargetMode="External"/><Relationship Id="rId4" Type="http://schemas.microsoft.com/office/2007/relationships/stylesWithEffects" Target="stylesWithEffects.xml"/><Relationship Id="rId9" Type="http://schemas.openxmlformats.org/officeDocument/2006/relationships/hyperlink" Target="https://molomonosovski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C6A4-AB84-404E-83FA-683668A3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Артем К</cp:lastModifiedBy>
  <cp:revision>10</cp:revision>
  <cp:lastPrinted>2020-09-28T16:58:00Z</cp:lastPrinted>
  <dcterms:created xsi:type="dcterms:W3CDTF">2021-10-15T05:49:00Z</dcterms:created>
  <dcterms:modified xsi:type="dcterms:W3CDTF">2021-10-29T13:26:00Z</dcterms:modified>
</cp:coreProperties>
</file>