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958361" w14:textId="77777777" w:rsidR="00C25DED" w:rsidRDefault="00C25DED" w:rsidP="00C25DE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</w:t>
      </w:r>
    </w:p>
    <w:p w14:paraId="08DDECBE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СОВЕТ </w:t>
      </w:r>
      <w:r w:rsidRPr="00B64CE0">
        <w:rPr>
          <w:rFonts w:ascii="Times New Roman" w:hAnsi="Times New Roman"/>
          <w:sz w:val="28"/>
          <w:szCs w:val="28"/>
        </w:rPr>
        <w:t xml:space="preserve">ДЕПУТАТОВ </w:t>
      </w:r>
    </w:p>
    <w:p w14:paraId="44CFF9F5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 xml:space="preserve">муниципального округа </w:t>
      </w:r>
    </w:p>
    <w:p w14:paraId="79B50A09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64CE0">
        <w:rPr>
          <w:rFonts w:ascii="Times New Roman" w:hAnsi="Times New Roman"/>
          <w:sz w:val="28"/>
          <w:szCs w:val="28"/>
        </w:rPr>
        <w:t>ЛОМОНОСОВСКИЙ</w:t>
      </w:r>
    </w:p>
    <w:p w14:paraId="314EF9E6" w14:textId="77777777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14:paraId="3DD5C57F" w14:textId="77777777" w:rsidR="00C25DED" w:rsidRPr="00B64CE0" w:rsidRDefault="00C25DED" w:rsidP="00C25DED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 w:rsidRPr="00B64CE0">
        <w:rPr>
          <w:rFonts w:ascii="Times New Roman" w:hAnsi="Times New Roman"/>
          <w:bCs/>
          <w:sz w:val="26"/>
          <w:szCs w:val="26"/>
        </w:rPr>
        <w:t>РЕШЕНИЕ</w:t>
      </w:r>
    </w:p>
    <w:p w14:paraId="4D0663EA" w14:textId="006F4A53" w:rsidR="00C25DED" w:rsidRPr="00B64CE0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2022</w:t>
      </w:r>
      <w:r w:rsidRPr="00B64CE0">
        <w:rPr>
          <w:rFonts w:ascii="Times New Roman" w:hAnsi="Times New Roman"/>
          <w:b/>
          <w:sz w:val="28"/>
          <w:szCs w:val="28"/>
          <w:u w:val="single"/>
        </w:rPr>
        <w:t xml:space="preserve"> года    №</w:t>
      </w:r>
    </w:p>
    <w:p w14:paraId="0933EC7E" w14:textId="77777777" w:rsidR="00C25DED" w:rsidRPr="003E6EB6" w:rsidRDefault="00C25DED" w:rsidP="00C25DED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u w:val="single"/>
        </w:rPr>
      </w:pPr>
    </w:p>
    <w:p w14:paraId="2804412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О проведении дополнительных мероприятий </w:t>
      </w:r>
    </w:p>
    <w:p w14:paraId="4643D1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 xml:space="preserve">по социально-экономическому развитию </w:t>
      </w:r>
    </w:p>
    <w:p w14:paraId="32D1A9A2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64CE0">
        <w:rPr>
          <w:rFonts w:ascii="Times New Roman" w:hAnsi="Times New Roman"/>
          <w:b/>
          <w:sz w:val="24"/>
          <w:szCs w:val="24"/>
        </w:rPr>
        <w:t>Ломоносовского района города Москвы в 202</w:t>
      </w:r>
      <w:r>
        <w:rPr>
          <w:rFonts w:ascii="Times New Roman" w:hAnsi="Times New Roman"/>
          <w:b/>
          <w:sz w:val="24"/>
          <w:szCs w:val="24"/>
        </w:rPr>
        <w:t>2</w:t>
      </w:r>
      <w:r w:rsidRPr="00B64CE0">
        <w:rPr>
          <w:rFonts w:ascii="Times New Roman" w:hAnsi="Times New Roman"/>
          <w:b/>
          <w:sz w:val="24"/>
          <w:szCs w:val="24"/>
        </w:rPr>
        <w:t xml:space="preserve"> году </w:t>
      </w:r>
    </w:p>
    <w:p w14:paraId="30657642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F76839D" w14:textId="020D94FD" w:rsidR="00C25DED" w:rsidRPr="003E6EB6" w:rsidRDefault="00C25DED" w:rsidP="00C25DED">
      <w:pPr>
        <w:pStyle w:val="a3"/>
        <w:ind w:firstLine="360"/>
        <w:rPr>
          <w:sz w:val="26"/>
          <w:szCs w:val="26"/>
        </w:rPr>
      </w:pPr>
      <w:r>
        <w:rPr>
          <w:color w:val="000000"/>
          <w:sz w:val="27"/>
          <w:szCs w:val="27"/>
        </w:rPr>
        <w:t>В соответствии с частью 6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13 сентября 2012 года № 484-ПП «О дополнительных мероприятиях по социально-экономическому развитию районов города Москвы»</w:t>
      </w:r>
      <w:r w:rsidR="00F67968">
        <w:rPr>
          <w:color w:val="000000"/>
          <w:sz w:val="27"/>
          <w:szCs w:val="27"/>
        </w:rPr>
        <w:t xml:space="preserve">, </w:t>
      </w:r>
      <w:r>
        <w:rPr>
          <w:color w:val="000000"/>
          <w:sz w:val="27"/>
          <w:szCs w:val="27"/>
        </w:rPr>
        <w:t xml:space="preserve">во исполнении Регламента реализации полномочий по принятию решений о проведении дополнительных мероприятий по социально-экономическому развитию Ломоносовского района, утвержденного решением Совета депутатов муниципального округа Ломоносовский от 10 марта 2016 года № </w:t>
      </w:r>
      <w:r w:rsidRPr="00B24C09">
        <w:rPr>
          <w:color w:val="000000"/>
          <w:sz w:val="27"/>
          <w:szCs w:val="27"/>
        </w:rPr>
        <w:t>68/1, и принимая во внимание согласование проекта решения главой управы Ломоносовского района</w:t>
      </w:r>
      <w:r>
        <w:rPr>
          <w:color w:val="000000"/>
          <w:sz w:val="27"/>
          <w:szCs w:val="27"/>
        </w:rPr>
        <w:t xml:space="preserve"> города Москвы, </w:t>
      </w:r>
      <w:r w:rsidRPr="003E6EB6">
        <w:rPr>
          <w:b/>
          <w:sz w:val="26"/>
          <w:szCs w:val="26"/>
        </w:rPr>
        <w:t>Совет депутатов решил</w:t>
      </w:r>
      <w:r w:rsidRPr="003E6EB6">
        <w:rPr>
          <w:sz w:val="26"/>
          <w:szCs w:val="26"/>
        </w:rPr>
        <w:t xml:space="preserve">: </w:t>
      </w:r>
    </w:p>
    <w:p w14:paraId="40A3FC5F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>Утвердить проведение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sz w:val="26"/>
          <w:szCs w:val="26"/>
        </w:rPr>
        <w:t>2</w:t>
      </w:r>
      <w:r w:rsidRPr="003E6EB6">
        <w:rPr>
          <w:rFonts w:ascii="Times New Roman" w:hAnsi="Times New Roman"/>
          <w:sz w:val="26"/>
          <w:szCs w:val="26"/>
        </w:rPr>
        <w:t xml:space="preserve"> году (Приложение 1).</w:t>
      </w:r>
    </w:p>
    <w:p w14:paraId="6E159649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Главе управы Ломоносовского района города Москвы обеспечить реализацию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согласно приложению 1 к настоящему решению. </w:t>
      </w:r>
    </w:p>
    <w:p w14:paraId="4D335D30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iCs/>
          <w:sz w:val="26"/>
          <w:szCs w:val="26"/>
        </w:rPr>
        <w:t>Определить закрепление депутатов Совета депутатов за объектом утвержденного адресного перечня дополнительных мероприятий по социально-экономическому развитию Ломоносовского района города Москвы в 202</w:t>
      </w:r>
      <w:r>
        <w:rPr>
          <w:rFonts w:ascii="Times New Roman" w:hAnsi="Times New Roman"/>
          <w:iCs/>
          <w:sz w:val="26"/>
          <w:szCs w:val="26"/>
        </w:rPr>
        <w:t>2</w:t>
      </w:r>
      <w:r w:rsidRPr="003E6EB6">
        <w:rPr>
          <w:rFonts w:ascii="Times New Roman" w:hAnsi="Times New Roman"/>
          <w:iCs/>
          <w:sz w:val="26"/>
          <w:szCs w:val="26"/>
        </w:rPr>
        <w:t xml:space="preserve"> году для участия депутатов в работе комиссий, осуществляющих открытие работ и приемку выполненных работ, а также участие в контроле за ходом выполнения указанных работ согласно приложению 2 к настоящему решению.</w:t>
      </w:r>
    </w:p>
    <w:p w14:paraId="468ADF3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Направить настоящее решение в управу Ломоносовского района города Москвы, префектуру Юго-Западного административного округа города Москвы и Департамент территориальных органов исполнительной власти города Москвы в течение 3 рабочих дней после принятия настоящего решения. </w:t>
      </w:r>
      <w:bookmarkStart w:id="0" w:name="_Toc363472313"/>
    </w:p>
    <w:p w14:paraId="58A22695" w14:textId="77777777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426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Опубликовать настоящее решение в сетевом издании «Жёлудь» - </w:t>
      </w:r>
      <w:proofErr w:type="spellStart"/>
      <w:r w:rsidRPr="003E6EB6">
        <w:rPr>
          <w:iCs/>
          <w:sz w:val="26"/>
          <w:szCs w:val="26"/>
        </w:rPr>
        <w:t>lmn.moscow</w:t>
      </w:r>
      <w:proofErr w:type="spellEnd"/>
      <w:r w:rsidRPr="003E6EB6">
        <w:rPr>
          <w:iCs/>
          <w:sz w:val="26"/>
          <w:szCs w:val="26"/>
        </w:rPr>
        <w:t>, в бюллетене «Московский муниципальный вестник».</w:t>
      </w:r>
    </w:p>
    <w:p w14:paraId="5FAF07A8" w14:textId="796B67FB" w:rsidR="00C25DED" w:rsidRPr="003E6EB6" w:rsidRDefault="00C25DED" w:rsidP="00C25DED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sz w:val="26"/>
          <w:szCs w:val="26"/>
        </w:rPr>
      </w:pPr>
      <w:r w:rsidRPr="003E6EB6">
        <w:rPr>
          <w:iCs/>
          <w:sz w:val="26"/>
          <w:szCs w:val="26"/>
        </w:rPr>
        <w:t xml:space="preserve">Настоящее решение вступает в силу со дня официальной публикации в </w:t>
      </w:r>
      <w:r w:rsidR="00B91ECF" w:rsidRPr="003E6EB6">
        <w:rPr>
          <w:iCs/>
          <w:sz w:val="26"/>
          <w:szCs w:val="26"/>
        </w:rPr>
        <w:t>бюллетене «Московский муниципальный вестник».</w:t>
      </w:r>
    </w:p>
    <w:p w14:paraId="58C59697" w14:textId="77777777" w:rsidR="00C25DED" w:rsidRPr="003E6EB6" w:rsidRDefault="00C25DED" w:rsidP="00C25DED">
      <w:pPr>
        <w:pStyle w:val="a5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iCs/>
          <w:sz w:val="26"/>
          <w:szCs w:val="26"/>
        </w:rPr>
      </w:pPr>
      <w:r w:rsidRPr="003E6EB6">
        <w:rPr>
          <w:rFonts w:ascii="Times New Roman" w:hAnsi="Times New Roman"/>
          <w:sz w:val="26"/>
          <w:szCs w:val="26"/>
        </w:rPr>
        <w:t xml:space="preserve">Контроль за выполнением настоящего решения возложить на главу муниципального округа </w:t>
      </w:r>
      <w:bookmarkEnd w:id="0"/>
      <w:r w:rsidRPr="003E6EB6">
        <w:rPr>
          <w:rFonts w:ascii="Times New Roman" w:hAnsi="Times New Roman"/>
          <w:sz w:val="26"/>
          <w:szCs w:val="26"/>
        </w:rPr>
        <w:t>Ломоносовский Г.Ю. Нефедова.</w:t>
      </w:r>
    </w:p>
    <w:p w14:paraId="2F2F018A" w14:textId="77777777" w:rsidR="00C25DED" w:rsidRPr="003E6EB6" w:rsidRDefault="00C25DED" w:rsidP="00C25DE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</w:p>
    <w:p w14:paraId="395AC714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 xml:space="preserve">Глава муниципального </w:t>
      </w:r>
    </w:p>
    <w:p w14:paraId="6A9409BA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b/>
          <w:sz w:val="28"/>
          <w:szCs w:val="28"/>
        </w:rPr>
        <w:t>округа Ломоносовский</w:t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</w:r>
      <w:r w:rsidRPr="00B64CE0">
        <w:rPr>
          <w:rFonts w:ascii="Times New Roman" w:hAnsi="Times New Roman"/>
          <w:b/>
          <w:sz w:val="28"/>
          <w:szCs w:val="28"/>
        </w:rPr>
        <w:tab/>
        <w:t xml:space="preserve">Г.Ю. Нефедов </w:t>
      </w:r>
    </w:p>
    <w:p w14:paraId="4C461F01" w14:textId="77777777" w:rsidR="00C25DED" w:rsidRPr="003E6EB6" w:rsidRDefault="00C25DED" w:rsidP="00C25DED">
      <w:pPr>
        <w:spacing w:after="0"/>
        <w:jc w:val="both"/>
        <w:rPr>
          <w:rFonts w:ascii="Times New Roman" w:hAnsi="Times New Roman"/>
          <w:sz w:val="16"/>
          <w:szCs w:val="16"/>
        </w:rPr>
      </w:pPr>
    </w:p>
    <w:p w14:paraId="39203B8F" w14:textId="77777777" w:rsidR="00C25DED" w:rsidRPr="00B64CE0" w:rsidRDefault="00C25DED" w:rsidP="00C25DED">
      <w:pPr>
        <w:spacing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B64CE0">
        <w:rPr>
          <w:rFonts w:ascii="Times New Roman" w:hAnsi="Times New Roman"/>
          <w:sz w:val="24"/>
          <w:szCs w:val="24"/>
        </w:rPr>
        <w:tab/>
      </w:r>
    </w:p>
    <w:p w14:paraId="2499C0C1" w14:textId="77777777" w:rsidR="00C25DED" w:rsidRPr="00B64CE0" w:rsidRDefault="00C25DED" w:rsidP="00C25DED">
      <w:pPr>
        <w:spacing w:after="0" w:line="240" w:lineRule="auto"/>
        <w:rPr>
          <w:rFonts w:ascii="Times New Roman" w:hAnsi="Times New Roman"/>
          <w:sz w:val="28"/>
          <w:szCs w:val="28"/>
        </w:rPr>
        <w:sectPr w:rsidR="00C25DED" w:rsidRPr="00B64CE0" w:rsidSect="00E604E7">
          <w:pgSz w:w="11906" w:h="16838"/>
          <w:pgMar w:top="851" w:right="707" w:bottom="284" w:left="1276" w:header="709" w:footer="709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951"/>
        <w:gridCol w:w="42"/>
        <w:gridCol w:w="2367"/>
        <w:gridCol w:w="2411"/>
        <w:gridCol w:w="851"/>
        <w:gridCol w:w="1196"/>
        <w:gridCol w:w="2103"/>
      </w:tblGrid>
      <w:tr w:rsidR="00C25DED" w:rsidRPr="0027123D" w14:paraId="081C38A0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3DB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336E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488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DB3AF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6534892" w14:textId="77777777" w:rsidR="00C25DED" w:rsidRPr="001C610F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Приложение 1</w:t>
            </w:r>
          </w:p>
          <w:p w14:paraId="0413D698" w14:textId="1D538AEF" w:rsidR="00C25DED" w:rsidRPr="0027123D" w:rsidRDefault="00C25DED" w:rsidP="0051180D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 w:rsidRPr="001C610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к решению Совета депутатов муниципального округа Ломоносовский от 2022 года № </w:t>
            </w:r>
          </w:p>
        </w:tc>
      </w:tr>
      <w:tr w:rsidR="00C25DED" w:rsidRPr="0027123D" w14:paraId="0BB4E6E4" w14:textId="77777777" w:rsidTr="0051180D">
        <w:trPr>
          <w:trHeight w:val="1185"/>
        </w:trPr>
        <w:tc>
          <w:tcPr>
            <w:tcW w:w="169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B4F67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 xml:space="preserve">СОГЛАСОВАНО               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 xml:space="preserve">Глава управы Ломоносовского района 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br/>
              <w:t>___________ К.В. Кравцова</w:t>
            </w: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10B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F16E0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663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CD5E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C25DED" w:rsidRPr="0027123D" w14:paraId="49B01516" w14:textId="77777777" w:rsidTr="0051180D">
        <w:trPr>
          <w:trHeight w:val="450"/>
        </w:trPr>
        <w:tc>
          <w:tcPr>
            <w:tcW w:w="5000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0A717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Проект программы по благоустройству территорий Ломоносовского района города Москвы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за счет средств социально-экономического развития района в 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7123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году </w:t>
            </w:r>
          </w:p>
        </w:tc>
      </w:tr>
      <w:tr w:rsidR="00C25DED" w:rsidRPr="0027123D" w14:paraId="58D9E71D" w14:textId="77777777" w:rsidTr="0051180D">
        <w:trPr>
          <w:trHeight w:val="1095"/>
        </w:trPr>
        <w:tc>
          <w:tcPr>
            <w:tcW w:w="5000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25B693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25DED" w:rsidRPr="0027123D" w14:paraId="62CD4ABB" w14:textId="77777777" w:rsidTr="0051180D">
        <w:trPr>
          <w:trHeight w:val="300"/>
        </w:trPr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28D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1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FA0C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ED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BA02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9AFA6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53BE" w14:textId="77777777" w:rsidR="00C25DED" w:rsidRPr="0027123D" w:rsidRDefault="00C25DED" w:rsidP="0051180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C25DED" w:rsidRPr="0027123D" w14:paraId="1FEF52B0" w14:textId="77777777" w:rsidTr="00840AD3">
        <w:trPr>
          <w:trHeight w:val="600"/>
        </w:trPr>
        <w:tc>
          <w:tcPr>
            <w:tcW w:w="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D64D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№п/п</w:t>
            </w:r>
          </w:p>
        </w:tc>
        <w:tc>
          <w:tcPr>
            <w:tcW w:w="12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2372A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Адрес</w:t>
            </w:r>
          </w:p>
        </w:tc>
        <w:tc>
          <w:tcPr>
            <w:tcW w:w="12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355F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Виды работ</w:t>
            </w:r>
          </w:p>
        </w:tc>
        <w:tc>
          <w:tcPr>
            <w:tcW w:w="4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8C07" w14:textId="77777777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Объем</w:t>
            </w:r>
          </w:p>
        </w:tc>
        <w:tc>
          <w:tcPr>
            <w:tcW w:w="6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AE9A" w14:textId="30663872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Ед. изм</w:t>
            </w:r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21D6A" w14:textId="0A9FD2CA" w:rsidR="00C25DED" w:rsidRPr="002712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27123D">
              <w:rPr>
                <w:rFonts w:ascii="Times New Roman" w:hAnsi="Times New Roman"/>
                <w:color w:val="000000"/>
                <w:lang w:eastAsia="ru-RU"/>
              </w:rPr>
              <w:t>Плановая стоимость контракта (</w:t>
            </w:r>
            <w:proofErr w:type="spellStart"/>
            <w:r w:rsidRPr="0027123D">
              <w:rPr>
                <w:rFonts w:ascii="Times New Roman" w:hAnsi="Times New Roman"/>
                <w:color w:val="000000"/>
                <w:lang w:eastAsia="ru-RU"/>
              </w:rPr>
              <w:t>тыс.руб</w:t>
            </w:r>
            <w:proofErr w:type="spellEnd"/>
            <w:r w:rsidR="00840AD3">
              <w:rPr>
                <w:rFonts w:ascii="Times New Roman" w:hAnsi="Times New Roman"/>
                <w:color w:val="000000"/>
                <w:lang w:eastAsia="ru-RU"/>
              </w:rPr>
              <w:t>.</w:t>
            </w:r>
            <w:r w:rsidRPr="0027123D">
              <w:rPr>
                <w:rFonts w:ascii="Times New Roman" w:hAnsi="Times New Roman"/>
                <w:color w:val="000000"/>
                <w:lang w:eastAsia="ru-RU"/>
              </w:rPr>
              <w:t>)</w:t>
            </w:r>
          </w:p>
        </w:tc>
      </w:tr>
      <w:tr w:rsidR="00C25DED" w:rsidRPr="0027123D" w14:paraId="419D0C69" w14:textId="77777777" w:rsidTr="0051180D">
        <w:trPr>
          <w:trHeight w:val="300"/>
        </w:trPr>
        <w:tc>
          <w:tcPr>
            <w:tcW w:w="5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39AC1" w14:textId="3C58BEF2" w:rsidR="00C25DED" w:rsidRPr="0004130F" w:rsidRDefault="00B24C09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119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307BC" w14:textId="30783497" w:rsidR="00C25DED" w:rsidRPr="00840AD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en-US"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д. 9</w:t>
            </w:r>
            <w:r w:rsidR="0044188B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, к. </w:t>
            </w:r>
            <w:r>
              <w:rPr>
                <w:rFonts w:ascii="Times New Roman" w:hAnsi="Times New Roman"/>
                <w:color w:val="000000"/>
                <w:lang w:val="en-US" w:eastAsia="ru-RU"/>
              </w:rPr>
              <w:t>4</w:t>
            </w:r>
          </w:p>
        </w:tc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C7350" w14:textId="16EBDAF6" w:rsidR="00C25DED" w:rsidRPr="00840AD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Установка детского игрового комплекса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B0DB" w14:textId="1E35988E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CDB7DE" w14:textId="0A18347C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Шт.</w:t>
            </w:r>
          </w:p>
        </w:tc>
        <w:tc>
          <w:tcPr>
            <w:tcW w:w="10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3B895" w14:textId="4CA6AA78" w:rsidR="00C25DED" w:rsidRPr="005022C3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4000,0</w:t>
            </w:r>
          </w:p>
        </w:tc>
      </w:tr>
      <w:tr w:rsidR="00C25DED" w:rsidRPr="0027123D" w14:paraId="0825D858" w14:textId="77777777" w:rsidTr="0051180D">
        <w:trPr>
          <w:trHeight w:val="300"/>
        </w:trPr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DB6C7B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объекту: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D983B" w14:textId="5563D6E3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  <w:r w:rsidR="00840AD3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000,0</w:t>
            </w:r>
          </w:p>
        </w:tc>
      </w:tr>
      <w:tr w:rsidR="00C25DED" w:rsidRPr="0027123D" w14:paraId="407CAC24" w14:textId="77777777" w:rsidTr="0051180D">
        <w:trPr>
          <w:trHeight w:val="300"/>
        </w:trPr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E95155" w14:textId="77777777" w:rsidR="00C25DED" w:rsidRPr="00CC4B3D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 w:rsidRPr="00CC4B3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Итого по объектам:</w:t>
            </w:r>
          </w:p>
        </w:tc>
        <w:tc>
          <w:tcPr>
            <w:tcW w:w="10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1E78B" w14:textId="4524B95C" w:rsidR="00C25DED" w:rsidRPr="00CC4B3D" w:rsidRDefault="00840AD3" w:rsidP="00840AD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4</w:t>
            </w:r>
            <w:r w:rsidR="00B24C09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00</w:t>
            </w:r>
            <w:r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0</w:t>
            </w:r>
            <w:r w:rsidR="00C25DED">
              <w:rPr>
                <w:rFonts w:ascii="Times New Roman" w:hAnsi="Times New Roman"/>
                <w:b/>
                <w:bCs/>
                <w:color w:val="000000"/>
                <w:lang w:eastAsia="ru-RU"/>
              </w:rPr>
              <w:t>,0</w:t>
            </w:r>
          </w:p>
        </w:tc>
      </w:tr>
    </w:tbl>
    <w:p w14:paraId="4C58ED99" w14:textId="77777777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</w:p>
    <w:p w14:paraId="5D06E560" w14:textId="5081CBA6" w:rsidR="00840AD3" w:rsidRDefault="00840AD3" w:rsidP="00840AD3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Образец детского игрового комплекса, предлагаемого к установке по адресу: Ленинский проспект, д. 9</w:t>
      </w:r>
      <w:r w:rsidR="0044188B" w:rsidRPr="0044188B">
        <w:rPr>
          <w:rFonts w:ascii="Times New Roman" w:hAnsi="Times New Roman"/>
          <w:bCs/>
          <w:color w:val="000000"/>
          <w:sz w:val="24"/>
          <w:szCs w:val="24"/>
        </w:rPr>
        <w:t>1</w:t>
      </w:r>
      <w:r>
        <w:rPr>
          <w:rFonts w:ascii="Times New Roman" w:hAnsi="Times New Roman"/>
          <w:bCs/>
          <w:color w:val="000000"/>
          <w:sz w:val="24"/>
          <w:szCs w:val="24"/>
        </w:rPr>
        <w:t>, к. 4 (</w:t>
      </w:r>
      <w:r w:rsidRPr="00840AD3">
        <w:rPr>
          <w:rFonts w:ascii="Times New Roman" w:hAnsi="Times New Roman"/>
          <w:bCs/>
          <w:color w:val="000000"/>
          <w:sz w:val="24"/>
          <w:szCs w:val="24"/>
        </w:rPr>
        <w:t>Игровой комплекс ДГ-12</w:t>
      </w:r>
      <w:r>
        <w:rPr>
          <w:rFonts w:ascii="Times New Roman" w:hAnsi="Times New Roman"/>
          <w:bCs/>
          <w:color w:val="000000"/>
          <w:sz w:val="24"/>
          <w:szCs w:val="24"/>
        </w:rPr>
        <w:t>):</w:t>
      </w:r>
    </w:p>
    <w:p w14:paraId="291141F5" w14:textId="0FA0BC2D" w:rsidR="00C25DED" w:rsidRDefault="00840AD3" w:rsidP="00840AD3">
      <w:pPr>
        <w:spacing w:after="0"/>
        <w:ind w:left="142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A193561" wp14:editId="168BD1BF">
            <wp:extent cx="6299835" cy="314769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4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C0D2D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1B996F" w14:textId="1F2BF76E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Характеристики игрового комплекса:</w:t>
      </w:r>
    </w:p>
    <w:p w14:paraId="74C006FB" w14:textId="3692085B" w:rsidR="00A60900" w:rsidRP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01502576" wp14:editId="53DD41F3">
            <wp:extent cx="5156200" cy="2112247"/>
            <wp:effectExtent l="0" t="0" r="635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078" cy="213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24187" w14:textId="6E2C1A5C" w:rsidR="00C25DED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lastRenderedPageBreak/>
        <w:t>Эскиз размещения (пропорции не соблюдены</w:t>
      </w:r>
      <w:r w:rsidR="0044188B">
        <w:rPr>
          <w:rFonts w:ascii="Times New Roman" w:hAnsi="Times New Roman"/>
          <w:bCs/>
          <w:color w:val="000000"/>
          <w:sz w:val="24"/>
          <w:szCs w:val="24"/>
        </w:rPr>
        <w:t>, существующий на этом месте в настоящее время МАФ демонтируется</w:t>
      </w:r>
      <w:r>
        <w:rPr>
          <w:rFonts w:ascii="Times New Roman" w:hAnsi="Times New Roman"/>
          <w:bCs/>
          <w:color w:val="000000"/>
          <w:sz w:val="24"/>
          <w:szCs w:val="24"/>
        </w:rPr>
        <w:t>):</w:t>
      </w:r>
    </w:p>
    <w:p w14:paraId="33021B6D" w14:textId="768C3404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A60900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7BB46527" wp14:editId="7D10CD14">
            <wp:extent cx="6299835" cy="37020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8AB24" w14:textId="573CD52F" w:rsidR="00C25DED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План размещения с соблюдением масштаба и ориентации на месте:</w:t>
      </w:r>
    </w:p>
    <w:p w14:paraId="4555A49B" w14:textId="1972F255" w:rsidR="00A60900" w:rsidRDefault="00A60900" w:rsidP="00A60900">
      <w:pPr>
        <w:spacing w:after="0"/>
        <w:rPr>
          <w:rFonts w:ascii="Times New Roman" w:hAnsi="Times New Roman"/>
          <w:bCs/>
          <w:color w:val="000000"/>
          <w:sz w:val="24"/>
          <w:szCs w:val="24"/>
        </w:rPr>
      </w:pPr>
      <w:r w:rsidRPr="00A60900">
        <w:rPr>
          <w:rFonts w:ascii="Times New Roman" w:hAnsi="Times New Roman"/>
          <w:bCs/>
          <w:noProof/>
          <w:color w:val="000000"/>
          <w:sz w:val="24"/>
          <w:szCs w:val="24"/>
        </w:rPr>
        <w:drawing>
          <wp:inline distT="0" distB="0" distL="0" distR="0" wp14:anchorId="69C75BEE" wp14:editId="376778C3">
            <wp:extent cx="2962477" cy="458271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5401" cy="4587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486A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0D8D729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9C312C4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BB3BF00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09B315A8" w14:textId="77777777" w:rsidR="00C25DED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3C111876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Приложение 2</w:t>
      </w:r>
    </w:p>
    <w:p w14:paraId="76E43D42" w14:textId="77777777" w:rsidR="00C25DED" w:rsidRPr="00B64CE0" w:rsidRDefault="00C25DED" w:rsidP="00C25DED">
      <w:pPr>
        <w:spacing w:after="0" w:line="240" w:lineRule="auto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к решению Совета депутатов</w:t>
      </w:r>
    </w:p>
    <w:p w14:paraId="2D0F02D7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муниципального округа Ломоносовский</w:t>
      </w:r>
    </w:p>
    <w:p w14:paraId="33ECC14E" w14:textId="4B8770DA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  <w:r w:rsidRPr="00B64CE0">
        <w:rPr>
          <w:rFonts w:ascii="Times New Roman" w:hAnsi="Times New Roman"/>
          <w:bCs/>
          <w:color w:val="000000"/>
          <w:sz w:val="24"/>
          <w:szCs w:val="24"/>
        </w:rPr>
        <w:t>от 202</w:t>
      </w:r>
      <w:r>
        <w:rPr>
          <w:rFonts w:ascii="Times New Roman" w:hAnsi="Times New Roman"/>
          <w:bCs/>
          <w:color w:val="000000"/>
          <w:sz w:val="24"/>
          <w:szCs w:val="24"/>
        </w:rPr>
        <w:t>2</w:t>
      </w:r>
      <w:r w:rsidRPr="00B64CE0">
        <w:rPr>
          <w:rFonts w:ascii="Times New Roman" w:hAnsi="Times New Roman"/>
          <w:bCs/>
          <w:color w:val="000000"/>
          <w:sz w:val="24"/>
          <w:szCs w:val="24"/>
        </w:rPr>
        <w:t xml:space="preserve"> года № </w:t>
      </w:r>
    </w:p>
    <w:p w14:paraId="1CC0A6F4" w14:textId="77777777" w:rsidR="00C25DED" w:rsidRPr="00B64CE0" w:rsidRDefault="00C25DED" w:rsidP="00C25DED">
      <w:pPr>
        <w:spacing w:after="0"/>
        <w:ind w:left="5670"/>
        <w:rPr>
          <w:rFonts w:ascii="Times New Roman" w:hAnsi="Times New Roman"/>
          <w:bCs/>
          <w:color w:val="000000"/>
          <w:sz w:val="24"/>
          <w:szCs w:val="24"/>
        </w:rPr>
      </w:pPr>
    </w:p>
    <w:p w14:paraId="25D19B69" w14:textId="77777777" w:rsidR="00C25DED" w:rsidRPr="00B64CE0" w:rsidRDefault="00C25DED" w:rsidP="00C25DED">
      <w:pPr>
        <w:spacing w:after="0" w:line="240" w:lineRule="auto"/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Депутаты Совета депутатов,</w:t>
      </w:r>
    </w:p>
    <w:p w14:paraId="7543CA88" w14:textId="77777777" w:rsidR="00C25DED" w:rsidRPr="00B64CE0" w:rsidRDefault="00C25DED" w:rsidP="00C25DED">
      <w:pPr>
        <w:ind w:left="34" w:firstLine="142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B64CE0">
        <w:rPr>
          <w:rFonts w:ascii="Times New Roman" w:hAnsi="Times New Roman"/>
          <w:b/>
          <w:bCs/>
          <w:color w:val="000000"/>
          <w:sz w:val="28"/>
          <w:szCs w:val="28"/>
        </w:rPr>
        <w:t>уполномоченные для участия в работе комиссий, осуществляющих открытие работ и приемку выполненных работ, а также участие в контроле за ходом выполнения указанных работ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56"/>
        <w:gridCol w:w="3250"/>
        <w:gridCol w:w="1962"/>
        <w:gridCol w:w="2124"/>
        <w:gridCol w:w="1719"/>
      </w:tblGrid>
      <w:tr w:rsidR="00C25DED" w:rsidRPr="00B64CE0" w14:paraId="0C0694FB" w14:textId="77777777" w:rsidTr="0044188B">
        <w:tc>
          <w:tcPr>
            <w:tcW w:w="856" w:type="dxa"/>
          </w:tcPr>
          <w:p w14:paraId="44BDB6D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250" w:type="dxa"/>
          </w:tcPr>
          <w:p w14:paraId="3D1D5F68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Адрес объекта</w:t>
            </w:r>
          </w:p>
        </w:tc>
        <w:tc>
          <w:tcPr>
            <w:tcW w:w="1962" w:type="dxa"/>
          </w:tcPr>
          <w:p w14:paraId="2AE1DCD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№ избирательного округа</w:t>
            </w:r>
          </w:p>
        </w:tc>
        <w:tc>
          <w:tcPr>
            <w:tcW w:w="2124" w:type="dxa"/>
          </w:tcPr>
          <w:p w14:paraId="35E1151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16F21089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5F7105B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(основной депутат)</w:t>
            </w:r>
          </w:p>
        </w:tc>
        <w:tc>
          <w:tcPr>
            <w:tcW w:w="1719" w:type="dxa"/>
          </w:tcPr>
          <w:p w14:paraId="0DF48B22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Ф.И.О.</w:t>
            </w:r>
          </w:p>
          <w:p w14:paraId="798A486D" w14:textId="77777777" w:rsidR="00C25DED" w:rsidRPr="00B64CE0" w:rsidRDefault="00C25DED" w:rsidP="0051180D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Депутата</w:t>
            </w:r>
          </w:p>
          <w:p w14:paraId="49097CD3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Совета депутатов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(резервный депутат)</w:t>
            </w:r>
          </w:p>
        </w:tc>
      </w:tr>
      <w:tr w:rsidR="00C25DED" w:rsidRPr="00B64CE0" w14:paraId="2AB3CABC" w14:textId="77777777" w:rsidTr="0044188B">
        <w:tc>
          <w:tcPr>
            <w:tcW w:w="856" w:type="dxa"/>
          </w:tcPr>
          <w:p w14:paraId="738E0AF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250" w:type="dxa"/>
          </w:tcPr>
          <w:p w14:paraId="2B4899C0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962" w:type="dxa"/>
          </w:tcPr>
          <w:p w14:paraId="1B3F2EBF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124" w:type="dxa"/>
          </w:tcPr>
          <w:p w14:paraId="61F1209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4CE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19" w:type="dxa"/>
          </w:tcPr>
          <w:p w14:paraId="7A7D0EF5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C25DED" w:rsidRPr="00B64CE0" w14:paraId="51EEB3B5" w14:textId="77777777" w:rsidTr="0044188B">
        <w:trPr>
          <w:trHeight w:val="465"/>
        </w:trPr>
        <w:tc>
          <w:tcPr>
            <w:tcW w:w="856" w:type="dxa"/>
          </w:tcPr>
          <w:p w14:paraId="32D6455A" w14:textId="1E4D3A51" w:rsidR="00C25DED" w:rsidRPr="00B64CE0" w:rsidRDefault="00B24C09" w:rsidP="0051180D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C25DE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250" w:type="dxa"/>
            <w:vAlign w:val="center"/>
          </w:tcPr>
          <w:p w14:paraId="6F034E36" w14:textId="25B8B8AD" w:rsidR="00C25DED" w:rsidRDefault="00840AD3" w:rsidP="005118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Ленинский проспект, д. 9</w:t>
            </w:r>
            <w:r w:rsidR="0044188B">
              <w:rPr>
                <w:rFonts w:ascii="Times New Roman" w:hAnsi="Times New Roman"/>
                <w:color w:val="000000"/>
                <w:lang w:val="en-US" w:eastAsia="ru-RU"/>
              </w:rPr>
              <w:t>1</w:t>
            </w:r>
            <w:r w:rsidR="0044188B">
              <w:rPr>
                <w:rFonts w:ascii="Times New Roman" w:hAnsi="Times New Roman"/>
                <w:color w:val="000000"/>
                <w:lang w:eastAsia="ru-RU"/>
              </w:rPr>
              <w:t>,</w:t>
            </w:r>
            <w:r>
              <w:rPr>
                <w:rFonts w:ascii="Times New Roman" w:hAnsi="Times New Roman"/>
                <w:color w:val="000000"/>
                <w:lang w:eastAsia="ru-RU"/>
              </w:rPr>
              <w:t xml:space="preserve"> к. 4</w:t>
            </w:r>
          </w:p>
        </w:tc>
        <w:tc>
          <w:tcPr>
            <w:tcW w:w="1962" w:type="dxa"/>
          </w:tcPr>
          <w:p w14:paraId="6CDC61C1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4" w:type="dxa"/>
          </w:tcPr>
          <w:p w14:paraId="5D9F17EE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9" w:type="dxa"/>
          </w:tcPr>
          <w:p w14:paraId="3B65F82D" w14:textId="77777777" w:rsidR="00C25DED" w:rsidRPr="00B64CE0" w:rsidRDefault="00C25DED" w:rsidP="0051180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4D710D08" w14:textId="77777777" w:rsidR="00C25DED" w:rsidRDefault="00C25DED" w:rsidP="00C25DED"/>
    <w:p w14:paraId="050DC36D" w14:textId="77777777" w:rsidR="00C25DED" w:rsidRDefault="00C25DED" w:rsidP="00C25DED"/>
    <w:p w14:paraId="7213941E" w14:textId="77777777" w:rsidR="00C25DED" w:rsidRDefault="00C25DED"/>
    <w:sectPr w:rsidR="00C25DED" w:rsidSect="005B470E">
      <w:pgSz w:w="11906" w:h="16838"/>
      <w:pgMar w:top="851" w:right="851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E45067"/>
    <w:multiLevelType w:val="hybridMultilevel"/>
    <w:tmpl w:val="A774A7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DED"/>
    <w:rsid w:val="0044188B"/>
    <w:rsid w:val="006B2ED9"/>
    <w:rsid w:val="00840AD3"/>
    <w:rsid w:val="00A2116C"/>
    <w:rsid w:val="00A60900"/>
    <w:rsid w:val="00B24C09"/>
    <w:rsid w:val="00B91ECF"/>
    <w:rsid w:val="00C25DED"/>
    <w:rsid w:val="00EC44BC"/>
    <w:rsid w:val="00F6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02E43"/>
  <w15:chartTrackingRefBased/>
  <w15:docId w15:val="{F46E89D3-CE57-4426-B21D-EFB2D597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5DED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C25DED"/>
    <w:pPr>
      <w:autoSpaceDE w:val="0"/>
      <w:autoSpaceDN w:val="0"/>
      <w:spacing w:after="0" w:line="240" w:lineRule="auto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a4">
    <w:name w:val="Основной текст с отступом Знак"/>
    <w:basedOn w:val="a0"/>
    <w:link w:val="a3"/>
    <w:rsid w:val="00C25DE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List Paragraph"/>
    <w:basedOn w:val="a"/>
    <w:uiPriority w:val="34"/>
    <w:qFormat/>
    <w:rsid w:val="00C25DED"/>
    <w:pPr>
      <w:ind w:left="720"/>
      <w:contextualSpacing/>
    </w:pPr>
  </w:style>
  <w:style w:type="table" w:styleId="a6">
    <w:name w:val="Table Grid"/>
    <w:basedOn w:val="a1"/>
    <w:uiPriority w:val="59"/>
    <w:rsid w:val="00C25D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540</Words>
  <Characters>3344</Characters>
  <Application>Microsoft Office Word</Application>
  <DocSecurity>0</DocSecurity>
  <Lines>58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Sidelnikova</dc:creator>
  <cp:keywords/>
  <dc:description/>
  <cp:lastModifiedBy>Ольга Сидельникова</cp:lastModifiedBy>
  <cp:revision>5</cp:revision>
  <cp:lastPrinted>2022-02-22T18:44:00Z</cp:lastPrinted>
  <dcterms:created xsi:type="dcterms:W3CDTF">2022-03-01T17:32:00Z</dcterms:created>
  <dcterms:modified xsi:type="dcterms:W3CDTF">2022-04-08T15:18:00Z</dcterms:modified>
</cp:coreProperties>
</file>