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4129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  <w:u w:val="single"/>
        </w:rPr>
      </w:pPr>
      <w:r w:rsidRPr="00FC5930">
        <w:rPr>
          <w:rStyle w:val="20"/>
          <w:rFonts w:eastAsiaTheme="minorHAnsi"/>
          <w:b/>
          <w:sz w:val="24"/>
          <w:szCs w:val="24"/>
          <w:u w:val="single"/>
        </w:rPr>
        <w:t>Вопрос:</w:t>
      </w:r>
    </w:p>
    <w:p w14:paraId="2BB19990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575CF0B8" w14:textId="455FDA81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 xml:space="preserve">26 апреля 2021 года в Совет депутатов управой было направлено предложение по благоустройству района (строительство катка с искусственным льдом) в рамках процедуры, предусмотренной Постановлением Правительства Москвы от 24 сентября 2012 г. </w:t>
      </w:r>
      <w:r w:rsidR="009B5A39">
        <w:rPr>
          <w:rStyle w:val="20"/>
          <w:rFonts w:eastAsiaTheme="minorHAnsi"/>
          <w:sz w:val="24"/>
          <w:szCs w:val="24"/>
        </w:rPr>
        <w:t>№</w:t>
      </w:r>
      <w:r w:rsidRPr="00FC5930">
        <w:rPr>
          <w:rStyle w:val="20"/>
          <w:rFonts w:eastAsiaTheme="minorHAnsi"/>
          <w:sz w:val="24"/>
          <w:szCs w:val="24"/>
        </w:rPr>
        <w:t>507-П</w:t>
      </w:r>
      <w:r w:rsidR="009B5A39">
        <w:rPr>
          <w:rStyle w:val="20"/>
          <w:rFonts w:eastAsiaTheme="minorHAnsi"/>
          <w:sz w:val="24"/>
          <w:szCs w:val="24"/>
        </w:rPr>
        <w:t>П</w:t>
      </w:r>
      <w:r w:rsidRPr="00FC5930">
        <w:rPr>
          <w:rStyle w:val="20"/>
          <w:rFonts w:eastAsiaTheme="minorHAnsi"/>
          <w:sz w:val="24"/>
          <w:szCs w:val="24"/>
        </w:rPr>
        <w:t xml:space="preserve"> ”</w:t>
      </w:r>
      <w:r w:rsidR="009B5A39">
        <w:rPr>
          <w:rStyle w:val="20"/>
          <w:rFonts w:eastAsiaTheme="minorHAnsi"/>
          <w:sz w:val="24"/>
          <w:szCs w:val="24"/>
        </w:rPr>
        <w:t>О</w:t>
      </w:r>
      <w:r w:rsidRPr="00FC5930">
        <w:rPr>
          <w:rStyle w:val="20"/>
          <w:rFonts w:eastAsiaTheme="minorHAnsi"/>
          <w:sz w:val="24"/>
          <w:szCs w:val="24"/>
        </w:rPr>
        <w:t xml:space="preserve">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домов” (далее — ПП-507). По состоянию на декабрь 2021 года решение Совета депутатов по данному предложению не было принято. В соответствии с </w:t>
      </w:r>
      <w:r w:rsidR="009B5A39">
        <w:rPr>
          <w:rStyle w:val="20"/>
          <w:rFonts w:eastAsiaTheme="minorHAnsi"/>
          <w:sz w:val="24"/>
          <w:szCs w:val="24"/>
        </w:rPr>
        <w:t>ПП</w:t>
      </w:r>
      <w:r w:rsidRPr="00FC5930">
        <w:rPr>
          <w:rStyle w:val="20"/>
          <w:rFonts w:eastAsiaTheme="minorHAnsi"/>
          <w:sz w:val="24"/>
          <w:szCs w:val="24"/>
        </w:rPr>
        <w:t>-507, если в течение 30 дней с даты поступления предложений решения Совета депутатов по данному предложению не принято, предложение считается автоматически согласованным.</w:t>
      </w:r>
    </w:p>
    <w:p w14:paraId="238BA0A8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>В письме от 26 октября 2021 года № ЛО-22-183/1 Вы сообщаете о том, что проект катка не был реализован из-за отсутствия положительного решения Совета депутатов несмотря на то, что вопрос о согласовании данного проекта не был включен в повестку прошедших заседаний Совета депутатов.</w:t>
      </w:r>
    </w:p>
    <w:p w14:paraId="3E9F1064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>Считаете ли Вы корректным в данном случае перекладывать ответственность за срыв реализации проекта строительства катка на Совет депутатов?</w:t>
      </w:r>
    </w:p>
    <w:p w14:paraId="7744B17A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21599DC4" w14:textId="77777777" w:rsid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</w:rPr>
      </w:pPr>
    </w:p>
    <w:p w14:paraId="06063934" w14:textId="77777777" w:rsid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</w:rPr>
      </w:pPr>
    </w:p>
    <w:p w14:paraId="37CD40EE" w14:textId="77777777" w:rsid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</w:rPr>
      </w:pPr>
    </w:p>
    <w:p w14:paraId="5840B769" w14:textId="77777777" w:rsid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</w:rPr>
      </w:pPr>
    </w:p>
    <w:p w14:paraId="45C925E3" w14:textId="77777777" w:rsid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</w:rPr>
      </w:pPr>
    </w:p>
    <w:p w14:paraId="50BF6123" w14:textId="77777777" w:rsid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</w:rPr>
      </w:pPr>
    </w:p>
    <w:p w14:paraId="58FE563A" w14:textId="77777777" w:rsid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</w:rPr>
      </w:pPr>
    </w:p>
    <w:p w14:paraId="303ED918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930">
        <w:rPr>
          <w:rStyle w:val="20"/>
          <w:rFonts w:eastAsiaTheme="minorHAnsi"/>
          <w:b/>
          <w:sz w:val="24"/>
          <w:szCs w:val="24"/>
          <w:u w:val="single"/>
        </w:rPr>
        <w:lastRenderedPageBreak/>
        <w:t>Ответ:</w:t>
      </w:r>
    </w:p>
    <w:p w14:paraId="761B4861" w14:textId="77777777" w:rsidR="007971CE" w:rsidRPr="00FC5930" w:rsidRDefault="007971CE" w:rsidP="00FC5930">
      <w:pPr>
        <w:ind w:left="284" w:right="113"/>
        <w:rPr>
          <w:rFonts w:ascii="Times New Roman" w:hAnsi="Times New Roman" w:cs="Times New Roman"/>
          <w:sz w:val="24"/>
          <w:szCs w:val="24"/>
        </w:rPr>
      </w:pPr>
    </w:p>
    <w:p w14:paraId="0FB4A934" w14:textId="77777777" w:rsidR="00FD7551" w:rsidRPr="00FC5930" w:rsidRDefault="00FD7551" w:rsidP="006F343F">
      <w:pPr>
        <w:framePr w:w="11778" w:wrap="notBeside" w:vAnchor="text" w:hAnchor="text" w:xAlign="center" w:y="1"/>
        <w:tabs>
          <w:tab w:val="left" w:pos="11907"/>
        </w:tabs>
        <w:spacing w:after="0" w:line="320" w:lineRule="exact"/>
        <w:ind w:left="2410" w:right="1568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>В начале 2021 года по заказу ГБУ «Жилищник района Ломоносовский» была разработана проектно-сметная документация на устройство катка с искусственным льдом по адресу: ул. Марии Ульяновой, д. 23-27. Разработанная проектно-сметная документация 26.04.2021 направлена для согласования в Совет депутатов муниципального округа Ломоносовский, с приложением необходимых смет. В соответствии с протокольным решением Совета депутатов муниципального округа Ломоносовский от 08.06.2021 (Протокольное решение № 2) представленный проект рассмотрен на заседании, но не был согласован.</w:t>
      </w:r>
    </w:p>
    <w:p w14:paraId="20CBDC07" w14:textId="208F7BA7" w:rsidR="00FD7551" w:rsidRPr="00FC5930" w:rsidRDefault="00FD7551" w:rsidP="00FC5930">
      <w:pPr>
        <w:ind w:left="284" w:right="113"/>
        <w:rPr>
          <w:rStyle w:val="20"/>
          <w:rFonts w:eastAsiaTheme="minorHAnsi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>В связи с этим работы по устройству катка с искусственным льдом</w:t>
      </w:r>
      <w:r w:rsidR="009B5A39">
        <w:rPr>
          <w:rStyle w:val="20"/>
          <w:rFonts w:eastAsiaTheme="minorHAnsi"/>
          <w:sz w:val="24"/>
          <w:szCs w:val="24"/>
        </w:rPr>
        <w:t xml:space="preserve"> </w:t>
      </w:r>
      <w:r w:rsidRPr="00FC5930">
        <w:rPr>
          <w:rStyle w:val="20"/>
          <w:rFonts w:eastAsiaTheme="minorHAnsi"/>
          <w:sz w:val="24"/>
          <w:szCs w:val="24"/>
        </w:rPr>
        <w:t>по адресу: ул. Марии Ульяновой, д. 23-27 не реализованы.</w:t>
      </w:r>
    </w:p>
    <w:p w14:paraId="47C4AB7E" w14:textId="77777777" w:rsidR="00FD7551" w:rsidRPr="00FC5930" w:rsidRDefault="00FD7551" w:rsidP="00FC5930">
      <w:pPr>
        <w:ind w:left="284" w:right="113"/>
        <w:rPr>
          <w:rStyle w:val="20"/>
          <w:rFonts w:eastAsiaTheme="minorHAnsi"/>
          <w:sz w:val="24"/>
          <w:szCs w:val="24"/>
        </w:rPr>
      </w:pPr>
    </w:p>
    <w:p w14:paraId="5EF3EE64" w14:textId="77777777" w:rsidR="00FD7551" w:rsidRPr="00FC5930" w:rsidRDefault="00FD7551" w:rsidP="00FC5930">
      <w:pPr>
        <w:ind w:left="284" w:right="113"/>
        <w:rPr>
          <w:rStyle w:val="20"/>
          <w:rFonts w:eastAsiaTheme="minorHAnsi"/>
          <w:b/>
          <w:sz w:val="24"/>
          <w:szCs w:val="24"/>
          <w:u w:val="single"/>
        </w:rPr>
      </w:pPr>
      <w:r w:rsidRPr="00FC5930">
        <w:rPr>
          <w:rStyle w:val="20"/>
          <w:rFonts w:eastAsiaTheme="minorHAnsi"/>
          <w:b/>
          <w:sz w:val="24"/>
          <w:szCs w:val="24"/>
          <w:u w:val="single"/>
        </w:rPr>
        <w:t>Вопрос:</w:t>
      </w:r>
    </w:p>
    <w:p w14:paraId="4F0D6890" w14:textId="77777777" w:rsidR="00FD7551" w:rsidRPr="00FC5930" w:rsidRDefault="00FD7551" w:rsidP="00FC5930">
      <w:pPr>
        <w:ind w:left="284" w:right="113"/>
        <w:rPr>
          <w:rStyle w:val="20"/>
          <w:rFonts w:eastAsiaTheme="minorHAnsi"/>
          <w:sz w:val="24"/>
          <w:szCs w:val="24"/>
        </w:rPr>
      </w:pPr>
    </w:p>
    <w:p w14:paraId="50714E47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 xml:space="preserve">В 2021 году было вынесено решение о признании </w:t>
      </w:r>
      <w:r w:rsidRPr="00FC5930">
        <w:rPr>
          <w:rFonts w:ascii="Times New Roman" w:hAnsi="Times New Roman" w:cs="Times New Roman"/>
          <w:sz w:val="24"/>
          <w:szCs w:val="24"/>
        </w:rPr>
        <w:t xml:space="preserve">бесхозяйным насосного оборудования, обслуживающего помещения в доме по адресу: проспект Вернадского, д. 33, к. </w:t>
      </w:r>
      <w:r w:rsidRPr="00FC5930">
        <w:rPr>
          <w:rFonts w:ascii="Times New Roman" w:hAnsi="Times New Roman" w:cs="Times New Roman"/>
          <w:sz w:val="24"/>
          <w:szCs w:val="24"/>
          <w:lang w:bidi="en-US"/>
        </w:rPr>
        <w:t xml:space="preserve">1 </w:t>
      </w:r>
      <w:r w:rsidRPr="00FC5930">
        <w:rPr>
          <w:rFonts w:ascii="Times New Roman" w:hAnsi="Times New Roman" w:cs="Times New Roman"/>
          <w:sz w:val="24"/>
          <w:szCs w:val="24"/>
        </w:rPr>
        <w:t>Истцом по данному делу выступала управа Ломоносовского района.</w:t>
      </w:r>
    </w:p>
    <w:p w14:paraId="25D4DE33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В соответствии с Жилищным кодексом уменьшение состава общего имущества собственников многоквартирного дома возможно только в случае согласия собственников 100% помещений дома по итогам проведения общего собрания собственников. В данном случае согласие собственников 100% помещений многоквартирного дома не было получено, что подтверждается протоколом общего собрания. При этом общее собрание собственников не уполномочено самостоятельно признавать объекты общего имущества бесхозяйными.</w:t>
      </w:r>
    </w:p>
    <w:p w14:paraId="725D0D49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lastRenderedPageBreak/>
        <w:t>Данный иск является далеко не единственным, поданным управой района по вопросу признания объектов общего имущества собственников помещений в многоквартирном доме бесхозяйным.</w:t>
      </w:r>
    </w:p>
    <w:p w14:paraId="76D3A3A6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Считаете ли вы корректным выступать истцом в деле об уменьшении общего имущества собственников помещений в многоквартирных домах при отсутствии согласия на это собственников 100% помещений многоквартирного дома и на основании протокола общего собрания с решением по вопросу, который не входит в полномочия общего собрания? Просим ответить «ДА» или «НЕТ».</w:t>
      </w:r>
    </w:p>
    <w:p w14:paraId="303A1A81" w14:textId="77777777" w:rsidR="00FD7551" w:rsidRPr="00FC5930" w:rsidRDefault="00FD7551" w:rsidP="00FC5930">
      <w:pPr>
        <w:ind w:left="284" w:right="113"/>
        <w:rPr>
          <w:rFonts w:ascii="Times New Roman" w:hAnsi="Times New Roman" w:cs="Times New Roman"/>
          <w:sz w:val="24"/>
          <w:szCs w:val="24"/>
        </w:rPr>
      </w:pPr>
    </w:p>
    <w:p w14:paraId="4017A2CD" w14:textId="77777777" w:rsidR="00FD7551" w:rsidRPr="00FC5930" w:rsidRDefault="00FD7551" w:rsidP="00FC5930">
      <w:pPr>
        <w:ind w:left="284" w:right="113"/>
        <w:rPr>
          <w:rFonts w:ascii="Times New Roman" w:hAnsi="Times New Roman" w:cs="Times New Roman"/>
          <w:sz w:val="24"/>
          <w:szCs w:val="24"/>
        </w:rPr>
      </w:pPr>
    </w:p>
    <w:p w14:paraId="65CD6770" w14:textId="77777777" w:rsidR="00FD7551" w:rsidRPr="00FC5930" w:rsidRDefault="00FD7551" w:rsidP="00FC5930">
      <w:pPr>
        <w:ind w:left="284" w:right="113"/>
        <w:rPr>
          <w:rFonts w:ascii="Times New Roman" w:hAnsi="Times New Roman" w:cs="Times New Roman"/>
          <w:sz w:val="24"/>
          <w:szCs w:val="24"/>
        </w:rPr>
      </w:pPr>
    </w:p>
    <w:p w14:paraId="14063325" w14:textId="77777777" w:rsidR="00FD7551" w:rsidRPr="00FC5930" w:rsidRDefault="00FD7551" w:rsidP="00FC5930">
      <w:pPr>
        <w:ind w:left="284"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930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14:paraId="4CE4C4CB" w14:textId="77777777" w:rsidR="00FD7551" w:rsidRPr="00FC5930" w:rsidRDefault="00FD7551" w:rsidP="00FC5930">
      <w:pPr>
        <w:ind w:left="284" w:right="113"/>
        <w:rPr>
          <w:rFonts w:ascii="Times New Roman" w:hAnsi="Times New Roman" w:cs="Times New Roman"/>
          <w:sz w:val="24"/>
          <w:szCs w:val="24"/>
        </w:rPr>
      </w:pPr>
    </w:p>
    <w:p w14:paraId="7F5E7BFB" w14:textId="77777777" w:rsidR="00FD7551" w:rsidRPr="00FC5930" w:rsidRDefault="00FD7551" w:rsidP="00FC5930">
      <w:pPr>
        <w:tabs>
          <w:tab w:val="left" w:pos="6789"/>
        </w:tabs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 xml:space="preserve">Управа Ломоносовского района города Москвы является </w:t>
      </w:r>
      <w:r w:rsidRPr="00FC5930">
        <w:rPr>
          <w:rFonts w:ascii="Times New Roman" w:hAnsi="Times New Roman" w:cs="Times New Roman"/>
          <w:sz w:val="24"/>
          <w:szCs w:val="24"/>
        </w:rPr>
        <w:t>территориальным органом исполнительной власти города, уполномочена собственником - субъектом Российской Федерации, в соответствии с приложением №2</w:t>
      </w:r>
    </w:p>
    <w:p w14:paraId="66C73D06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Постановления Правительства Москвы № 157-ПП «О полномочиях территориальных органов исполнительной власти» выявляет бесхозные объекты, за исключением объектов капитального строительства, и обращается в суд в целях признания бесхозяйных объектов, за исключением объектов капитального строительства и бесхозяйных объектов наружного освещения и архитектурно- художественной подсветки.</w:t>
      </w:r>
    </w:p>
    <w:p w14:paraId="047CFE4D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Согласно ч. 3 ст. 36 Жилищного кодекса Российской Федерации следует, что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4A3491C2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lastRenderedPageBreak/>
        <w:t>Обращаю Ваше внимание, что согласие на уменьшение размера общего имущества в доме нужно получить от 100% собственников исключительно в случае реконструкции.</w:t>
      </w:r>
    </w:p>
    <w:p w14:paraId="5DC8ABBF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В порядке ст. 46 ЖК РФ в данном случае решение следует принимать простым большинством собственников МКД, а это более 50 % процентов голосов собственников. Общим собранием собственников помещений в многоквартирном доме, принято решение о признании насосной станции подкачки холодного водоснабжения бесхозной и не проявили желания нести ответственность и бремя содержания данного имущества.</w:t>
      </w:r>
    </w:p>
    <w:p w14:paraId="7671AA48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 xml:space="preserve">Кроме того, Гагаринским районным судом города Москвы вынесено решение о признании насосной станции бесхозяйной. Данное решение никем из жильцов в </w:t>
      </w:r>
      <w:r w:rsidRPr="00FC5930">
        <w:rPr>
          <w:rStyle w:val="20"/>
          <w:rFonts w:eastAsiaTheme="minorHAnsi"/>
          <w:sz w:val="24"/>
          <w:szCs w:val="24"/>
        </w:rPr>
        <w:t>установленном п</w:t>
      </w:r>
      <w:r w:rsidRPr="00FC5930">
        <w:rPr>
          <w:rFonts w:ascii="Times New Roman" w:hAnsi="Times New Roman" w:cs="Times New Roman"/>
          <w:sz w:val="24"/>
          <w:szCs w:val="24"/>
        </w:rPr>
        <w:t xml:space="preserve">орядке не обжаловалось и </w:t>
      </w:r>
      <w:r w:rsidRPr="00FC5930">
        <w:rPr>
          <w:rStyle w:val="20"/>
          <w:rFonts w:eastAsiaTheme="minorHAnsi"/>
          <w:sz w:val="24"/>
          <w:szCs w:val="24"/>
        </w:rPr>
        <w:t>вступило</w:t>
      </w:r>
      <w:r w:rsidRPr="00FC5930">
        <w:rPr>
          <w:rFonts w:ascii="Times New Roman" w:hAnsi="Times New Roman" w:cs="Times New Roman"/>
          <w:sz w:val="24"/>
          <w:szCs w:val="24"/>
        </w:rPr>
        <w:t xml:space="preserve"> в законную силу.</w:t>
      </w:r>
    </w:p>
    <w:p w14:paraId="019E7B94" w14:textId="77777777" w:rsidR="00FD7551" w:rsidRPr="00FC5930" w:rsidRDefault="00FD7551" w:rsidP="00FC5930">
      <w:pPr>
        <w:ind w:left="284" w:right="113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 xml:space="preserve">В случае сомнения в законности принятого судом </w:t>
      </w:r>
      <w:r w:rsidRPr="00FC5930">
        <w:rPr>
          <w:rStyle w:val="20"/>
          <w:rFonts w:eastAsiaTheme="minorHAnsi"/>
          <w:sz w:val="24"/>
          <w:szCs w:val="24"/>
        </w:rPr>
        <w:t>реш</w:t>
      </w:r>
      <w:r w:rsidRPr="00FC5930">
        <w:rPr>
          <w:rFonts w:ascii="Times New Roman" w:hAnsi="Times New Roman" w:cs="Times New Roman"/>
          <w:sz w:val="24"/>
          <w:szCs w:val="24"/>
        </w:rPr>
        <w:t xml:space="preserve">ения его </w:t>
      </w:r>
      <w:r w:rsidRPr="00FC5930">
        <w:rPr>
          <w:rStyle w:val="20"/>
          <w:rFonts w:eastAsiaTheme="minorHAnsi"/>
          <w:sz w:val="24"/>
          <w:szCs w:val="24"/>
        </w:rPr>
        <w:t>можно</w:t>
      </w:r>
      <w:r w:rsidRPr="00FC5930">
        <w:rPr>
          <w:rFonts w:ascii="Times New Roman" w:hAnsi="Times New Roman" w:cs="Times New Roman"/>
          <w:sz w:val="24"/>
          <w:szCs w:val="24"/>
        </w:rPr>
        <w:t xml:space="preserve"> обжалов</w:t>
      </w:r>
      <w:r w:rsidRPr="00FC5930">
        <w:rPr>
          <w:rStyle w:val="20"/>
          <w:rFonts w:eastAsiaTheme="minorHAnsi"/>
          <w:sz w:val="24"/>
          <w:szCs w:val="24"/>
        </w:rPr>
        <w:t>ать в судебно</w:t>
      </w:r>
      <w:r w:rsidRPr="00FC5930">
        <w:rPr>
          <w:rFonts w:ascii="Times New Roman" w:hAnsi="Times New Roman" w:cs="Times New Roman"/>
          <w:sz w:val="24"/>
          <w:szCs w:val="24"/>
        </w:rPr>
        <w:t>м порядке.</w:t>
      </w:r>
    </w:p>
    <w:p w14:paraId="37F79423" w14:textId="77777777" w:rsidR="00FD7551" w:rsidRPr="00FC5930" w:rsidRDefault="00FD7551" w:rsidP="00FC5930">
      <w:pPr>
        <w:ind w:left="284" w:right="113"/>
        <w:rPr>
          <w:rFonts w:ascii="Times New Roman" w:hAnsi="Times New Roman" w:cs="Times New Roman"/>
          <w:sz w:val="24"/>
          <w:szCs w:val="24"/>
        </w:rPr>
      </w:pPr>
    </w:p>
    <w:p w14:paraId="2FFAE579" w14:textId="77777777" w:rsidR="00FD7551" w:rsidRPr="00FC5930" w:rsidRDefault="00FC5930" w:rsidP="00FC5930">
      <w:pPr>
        <w:ind w:left="284"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930">
        <w:rPr>
          <w:rFonts w:ascii="Times New Roman" w:hAnsi="Times New Roman" w:cs="Times New Roman"/>
          <w:b/>
          <w:sz w:val="24"/>
          <w:szCs w:val="24"/>
          <w:u w:val="single"/>
        </w:rPr>
        <w:t>Вопрос:</w:t>
      </w:r>
    </w:p>
    <w:p w14:paraId="47422155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 xml:space="preserve">18 февраля 2021 года на заседании Комиссии по развитию с Вами была достигнута договоренность о финансировании работ по восстановлению детской и спортивной площадки у дома по адресу: ул. Кравченко, д. 16, к. 2 полностью за счет средств стимулирования управы района и в первую очередь. Однако впоследствии внесенный Вами адресный перечень, содержащий полное финансирование работ по благоустройству указанных площадок, был отозван и заменен на другой. В обновленном перечне объем финансирования площадок на Кравченко 16-2 был уменьшен, одновременно в Совет депутатов управой было направлено предложение по софинансированию благоустройства на Кравченко 16-2 за счет средств социально-экономического развития района. </w:t>
      </w:r>
      <w:r w:rsidRPr="00FC5930">
        <w:rPr>
          <w:rFonts w:ascii="Times New Roman" w:hAnsi="Times New Roman" w:cs="Times New Roman"/>
          <w:sz w:val="24"/>
          <w:szCs w:val="24"/>
        </w:rPr>
        <w:lastRenderedPageBreak/>
        <w:t>Таким образом, достигнутая на заседании Комиссии по развитию договоренность была Вами нарушена. Это привело к продолжительным попыткам вернуться к первоначальной договоренности и обсуждению различных вариантов выхода из сложившейся ситуации, которые, к сожалению, результатов не принесли.</w:t>
      </w:r>
    </w:p>
    <w:p w14:paraId="4F059391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По состоянию на декабрь 2021 года программа благоустройства района за счет средств стимулирования не выполнена.</w:t>
      </w:r>
    </w:p>
    <w:p w14:paraId="23FB0BC7" w14:textId="77777777" w:rsidR="00FD7551" w:rsidRPr="00FC5930" w:rsidRDefault="00FD7551" w:rsidP="00FC5930">
      <w:pPr>
        <w:ind w:left="284" w:right="113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С учетом этих результатов, считаете ли Вы ошибкой нарушение достигнутых по Кравченко 16-2 договоренностей и выбранную Вами тактику отстаивания Вашей позиции? Просим ответить «ДА» или «НЕТ».</w:t>
      </w:r>
    </w:p>
    <w:p w14:paraId="70FF8C8F" w14:textId="77777777" w:rsidR="00FD7551" w:rsidRPr="00FC5930" w:rsidRDefault="00FD7551" w:rsidP="00FC5930">
      <w:pPr>
        <w:ind w:left="284" w:right="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C03DCB" w14:textId="77777777" w:rsidR="00FD7551" w:rsidRPr="00FC5930" w:rsidRDefault="00FD7551" w:rsidP="00FC5930">
      <w:pPr>
        <w:ind w:left="284"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930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14:paraId="680F4154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 xml:space="preserve">Внесение изменений в программу благоустройства, в соответствии с которым благоустройство дворовой территории по адресу: ул. Кравченко, дом 16, кори. 2, предлагалось осуществить за счет привлечения средств социально-экономического развития района, обусловлено следующими </w:t>
      </w:r>
      <w:r w:rsidRPr="00FC5930">
        <w:rPr>
          <w:rStyle w:val="20"/>
          <w:rFonts w:eastAsiaTheme="minorHAnsi"/>
          <w:sz w:val="24"/>
          <w:szCs w:val="24"/>
        </w:rPr>
        <w:t>причинами.</w:t>
      </w:r>
    </w:p>
    <w:p w14:paraId="2C4A1047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 xml:space="preserve">На </w:t>
      </w:r>
      <w:r w:rsidRPr="00FC5930">
        <w:rPr>
          <w:rStyle w:val="20"/>
          <w:rFonts w:eastAsiaTheme="minorHAnsi"/>
          <w:sz w:val="24"/>
          <w:szCs w:val="24"/>
        </w:rPr>
        <w:t xml:space="preserve">заседании </w:t>
      </w:r>
      <w:r w:rsidRPr="00FC5930">
        <w:rPr>
          <w:rFonts w:ascii="Times New Roman" w:hAnsi="Times New Roman" w:cs="Times New Roman"/>
          <w:sz w:val="24"/>
          <w:szCs w:val="24"/>
        </w:rPr>
        <w:t xml:space="preserve">комиссии по развитию муниципального округа Ломоносовский </w:t>
      </w:r>
      <w:r w:rsidRPr="00FC5930">
        <w:rPr>
          <w:rStyle w:val="20"/>
          <w:rFonts w:eastAsiaTheme="minorHAnsi"/>
          <w:sz w:val="24"/>
          <w:szCs w:val="24"/>
        </w:rPr>
        <w:t xml:space="preserve">18.02.2021г. </w:t>
      </w:r>
      <w:r w:rsidRPr="00FC5930">
        <w:rPr>
          <w:rFonts w:ascii="Times New Roman" w:hAnsi="Times New Roman" w:cs="Times New Roman"/>
          <w:sz w:val="24"/>
          <w:szCs w:val="24"/>
        </w:rPr>
        <w:t xml:space="preserve">по инициативе депутатов Совета депутатов был исключен ряд адресов из программы благоустройства территории района в 2021 году, за счет средств стимулирования управы района: проспект Вернадского, дом 33, проспект Вернадского, дом 33, кори. 1, ул. Кравченко, </w:t>
      </w:r>
      <w:r w:rsidRPr="00FC5930">
        <w:rPr>
          <w:rStyle w:val="20"/>
          <w:rFonts w:eastAsiaTheme="minorHAnsi"/>
          <w:sz w:val="24"/>
          <w:szCs w:val="24"/>
        </w:rPr>
        <w:t xml:space="preserve">д. </w:t>
      </w:r>
      <w:r w:rsidRPr="00FC5930">
        <w:rPr>
          <w:rFonts w:ascii="Times New Roman" w:hAnsi="Times New Roman" w:cs="Times New Roman"/>
          <w:sz w:val="24"/>
          <w:szCs w:val="24"/>
        </w:rPr>
        <w:t xml:space="preserve">20, проспект Вернадского, дом 29, корп. </w:t>
      </w:r>
      <w:r w:rsidRPr="00FC5930">
        <w:rPr>
          <w:rStyle w:val="20"/>
          <w:rFonts w:eastAsiaTheme="minorHAnsi"/>
          <w:sz w:val="24"/>
          <w:szCs w:val="24"/>
        </w:rPr>
        <w:t>1</w:t>
      </w:r>
      <w:r w:rsidRPr="00FC5930">
        <w:rPr>
          <w:rFonts w:ascii="Times New Roman" w:hAnsi="Times New Roman" w:cs="Times New Roman"/>
          <w:sz w:val="24"/>
          <w:szCs w:val="24"/>
        </w:rPr>
        <w:t xml:space="preserve">, ул. Академика Пилюгина, дом </w:t>
      </w:r>
      <w:r w:rsidRPr="00FC5930">
        <w:rPr>
          <w:rStyle w:val="20"/>
          <w:rFonts w:eastAsiaTheme="minorHAnsi"/>
          <w:sz w:val="24"/>
          <w:szCs w:val="24"/>
        </w:rPr>
        <w:t>22.</w:t>
      </w:r>
    </w:p>
    <w:p w14:paraId="305F48B0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 xml:space="preserve">После вышеуказанного заседания Комиссии по развитию в управу района обратились жители МКД по адрес: проспект Вернадского, д. </w:t>
      </w:r>
      <w:r w:rsidRPr="00FC5930">
        <w:rPr>
          <w:rStyle w:val="20"/>
          <w:rFonts w:eastAsiaTheme="minorHAnsi"/>
          <w:sz w:val="24"/>
          <w:szCs w:val="24"/>
        </w:rPr>
        <w:t xml:space="preserve">29, </w:t>
      </w:r>
      <w:r w:rsidRPr="00FC5930">
        <w:rPr>
          <w:rFonts w:ascii="Times New Roman" w:hAnsi="Times New Roman" w:cs="Times New Roman"/>
          <w:sz w:val="24"/>
          <w:szCs w:val="24"/>
        </w:rPr>
        <w:t>корп.1, по вопросу исключения их адреса из программы благоустройства территорий района в 2021 году.</w:t>
      </w:r>
    </w:p>
    <w:p w14:paraId="52745A0F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этим 24.02.2021 года управа района направила на согласование в Совет депутатов откорректированное предложение по программе благоустройства территорий района в 2021 году за счет средств стимулирования управы района в 2021 году, с учетом включения работ по благоустройству дворовой территории по адресу: проспект Вернадского, дом 29, корп. </w:t>
      </w:r>
      <w:r w:rsidRPr="00FC5930">
        <w:rPr>
          <w:rStyle w:val="20"/>
          <w:rFonts w:eastAsiaTheme="minorHAnsi"/>
          <w:sz w:val="24"/>
          <w:szCs w:val="24"/>
        </w:rPr>
        <w:t xml:space="preserve">1, </w:t>
      </w:r>
      <w:r w:rsidRPr="00FC5930">
        <w:rPr>
          <w:rFonts w:ascii="Times New Roman" w:hAnsi="Times New Roman" w:cs="Times New Roman"/>
          <w:sz w:val="24"/>
          <w:szCs w:val="24"/>
        </w:rPr>
        <w:t>а также предложение о софинансировании работ по благоустройству территории района в 2021 году за счет сред</w:t>
      </w:r>
      <w:r w:rsidRPr="00FC5930">
        <w:rPr>
          <w:rStyle w:val="20"/>
          <w:rFonts w:eastAsiaTheme="minorHAnsi"/>
          <w:sz w:val="24"/>
          <w:szCs w:val="24"/>
        </w:rPr>
        <w:t>ств со</w:t>
      </w:r>
      <w:r w:rsidRPr="00FC5930">
        <w:rPr>
          <w:rFonts w:ascii="Times New Roman" w:hAnsi="Times New Roman" w:cs="Times New Roman"/>
          <w:sz w:val="24"/>
          <w:szCs w:val="24"/>
        </w:rPr>
        <w:t>циально-</w:t>
      </w:r>
      <w:r w:rsidRPr="00FC5930">
        <w:rPr>
          <w:rStyle w:val="20"/>
          <w:rFonts w:eastAsiaTheme="minorHAnsi"/>
          <w:sz w:val="24"/>
          <w:szCs w:val="24"/>
        </w:rPr>
        <w:t>экономиче</w:t>
      </w:r>
      <w:r w:rsidRPr="00FC5930">
        <w:rPr>
          <w:rFonts w:ascii="Times New Roman" w:hAnsi="Times New Roman" w:cs="Times New Roman"/>
          <w:sz w:val="24"/>
          <w:szCs w:val="24"/>
        </w:rPr>
        <w:t>ского разв</w:t>
      </w:r>
      <w:r w:rsidRPr="00FC5930">
        <w:rPr>
          <w:rStyle w:val="20"/>
          <w:rFonts w:eastAsiaTheme="minorHAnsi"/>
          <w:sz w:val="24"/>
          <w:szCs w:val="24"/>
        </w:rPr>
        <w:t>ития р</w:t>
      </w:r>
      <w:r w:rsidRPr="00FC5930">
        <w:rPr>
          <w:rFonts w:ascii="Times New Roman" w:hAnsi="Times New Roman" w:cs="Times New Roman"/>
          <w:sz w:val="24"/>
          <w:szCs w:val="24"/>
        </w:rPr>
        <w:t xml:space="preserve">айона </w:t>
      </w:r>
      <w:r w:rsidRPr="00FC5930">
        <w:rPr>
          <w:rStyle w:val="20"/>
          <w:rFonts w:eastAsiaTheme="minorHAnsi"/>
          <w:sz w:val="24"/>
          <w:szCs w:val="24"/>
        </w:rPr>
        <w:t>2021 году на сумму 3 777, 91 тыс.рублей, с целью реализации благоустройства дворовой территории по адресу: ул. Кравченко, дом 16, корп.2 согласно ранее разработанному проекту.</w:t>
      </w:r>
    </w:p>
    <w:p w14:paraId="54AFCE49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7789A261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76275799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  <w:u w:val="single"/>
        </w:rPr>
      </w:pPr>
      <w:r w:rsidRPr="00FC5930">
        <w:rPr>
          <w:rStyle w:val="20"/>
          <w:rFonts w:eastAsiaTheme="minorHAnsi"/>
          <w:b/>
          <w:sz w:val="24"/>
          <w:szCs w:val="24"/>
          <w:u w:val="single"/>
        </w:rPr>
        <w:t>Вопрос:</w:t>
      </w:r>
    </w:p>
    <w:p w14:paraId="5E588C3B" w14:textId="77777777" w:rsidR="00FD7551" w:rsidRPr="00FC5930" w:rsidRDefault="00FD7551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060892D2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Депутаты Совета депутатов получают большое количество обращений с жалобами на работу ГБУ «Жилищник района Ломоносовский», как управляющей организации. В 2021 году помимо обращений, связанных с обслуживанием многоквартирных домов, было получено много обращений в связи с отсутствием отопления в жилых помещениях после официального начала отопительного сезона.</w:t>
      </w:r>
    </w:p>
    <w:p w14:paraId="11F53E89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Работа ГБУ «Жилищник района Ломоносовский» в качестве организации, обслуживающей территорию района, также вызывает нарекания. В начале сентября 2021 года получил огласку особенно возмутительный случай ненадлежащего обслуживания оборудования детской площадки, находящегося на гарантии, в результате чего серьезную травму получил несовершеннолетний.</w:t>
      </w:r>
    </w:p>
    <w:p w14:paraId="086CC2BF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Удовлетворены ли Вы работой директора ГБУ «Жилищник района Ломоносовский» С.А. Зуева?</w:t>
      </w:r>
    </w:p>
    <w:p w14:paraId="4F77DCF9" w14:textId="77777777" w:rsidR="00FD7551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Просим ответить «ДА» или «НЕТ».</w:t>
      </w:r>
    </w:p>
    <w:p w14:paraId="44651027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4297DE2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6CF3F82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930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14:paraId="07C45A89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2D1FA70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С началом отопительного периода все ответственные службы ГБУ «Жилищник района Ломоносовский» были задействованы в особом режиме в работах по запуску тепла в многоквартирные дома. В ходе анализа заявок, поступивших в систему ЕДЦ, по вопросу нарушения работоспособности системы центрального отопления, установлено, что основными причинами не прогрева отопительных приборов в квартирах являлось завоздушивание системы и нарушение циркуляции в стояках. В большинстве случаев причиной завоздушивания системы являлись низкие параметры центрального отопления в теплоносителях, подаваемых в ПАО “МОЭК” согласно режимной карте. Также наблюдались сбои в работе расширительных баков (ул. Гарибальди, д. 10, корп.З, ул. Академика Пилюгина 8, корп.1). Управляющей компанией оперативно проводились работы по устранению причин образования воздуха в системе, направлялись обращения в ПАО “МОЭК" о необходимости устранения выявленных нарушений. В ряде многоквартирных домов для развоздушивания системы необходим доступ в квартиры последних (верхних) этажей.</w:t>
      </w:r>
    </w:p>
    <w:p w14:paraId="1C8144CD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За зимний период серьезных аварий на системах ЦО и ГВС не было.</w:t>
      </w:r>
    </w:p>
    <w:p w14:paraId="26392319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Заявки от населения, поступающие в ЕДЦ находятся на контроле управляющей компании и отрабатываются незамедлительно.</w:t>
      </w:r>
    </w:p>
    <w:p w14:paraId="79043984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 xml:space="preserve">ГБУ «Жилищник района Ломоносовский» ежедневно осуществляется обход детских площадок, в случае выявления неисправности и повреждения игровых форм проводятся ремонтные работы (замена оплетки, обслуживание ударопоглощающего покрытия, подсыпка песка в песочницы, удаление граффити, ремонт поврежденных элементов), с занесением в журнал обходов. Еженедельно проводится наладка игрового оборудования (подтяжка </w:t>
      </w:r>
      <w:r w:rsidRPr="00FC5930">
        <w:rPr>
          <w:rFonts w:ascii="Times New Roman" w:hAnsi="Times New Roman" w:cs="Times New Roman"/>
          <w:sz w:val="24"/>
          <w:szCs w:val="24"/>
        </w:rPr>
        <w:lastRenderedPageBreak/>
        <w:t>узлов крепления, смазка подшипников и прочие работы по необходимости).</w:t>
      </w:r>
    </w:p>
    <w:p w14:paraId="321F6913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Детская площадка, расположенная по адресу: г. Москва, ул. Гарибальди, д. 14, к. 1 обустроена в соответствии с нормами, правилами и требованиями, установленными законом города Москвы. Игровое оборудование на детской площадке установлено в соответствии с паспортом безопасности, сертифицировано, соответствует требованиям санитарно-гигиенических норм, охраны жизни и здоровья ребенка.</w:t>
      </w:r>
    </w:p>
    <w:p w14:paraId="7A0EDBEF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В ходе обследования контрольно-надзорными органами, ГБУ «Жилищник района Ломоносовский», управой Ломоносовского района нарушений в эксплуатации не выявлено, карусель установлена в 2019 году, срок эксплуатации не истёк, имеется сертификат соответствия безопасности.</w:t>
      </w:r>
    </w:p>
    <w:p w14:paraId="27185E74" w14:textId="77777777" w:rsidR="00DF0F2F" w:rsidRPr="00FC5930" w:rsidRDefault="00DF0F2F" w:rsidP="0095072B">
      <w:pPr>
        <w:framePr w:w="11920" w:wrap="notBeside" w:vAnchor="text" w:hAnchor="text" w:xAlign="center" w:y="1"/>
        <w:spacing w:after="0" w:line="320" w:lineRule="exact"/>
        <w:ind w:left="2410" w:right="2001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 xml:space="preserve">По случаю получения травмы несовершеннолетним в августе 2021 года установлено, что ребенок 2,5 лет находился на детской площадке без присмотра родителей. Законному представителю несовершеннолетнего даны разъяснения о том, что в соответствии с Правилами эксплуатации отраженными в Паспорте Карусели 034- 3002 дети до 7-ми лет должны находиться на детской </w:t>
      </w:r>
      <w:r w:rsidRPr="00FC5930">
        <w:rPr>
          <w:rStyle w:val="20"/>
          <w:rFonts w:eastAsiaTheme="minorHAnsi"/>
          <w:sz w:val="24"/>
          <w:szCs w:val="24"/>
        </w:rPr>
        <w:t>площадке под присмотром родителей, воспитателей или сопровождающих взрослых.</w:t>
      </w:r>
    </w:p>
    <w:p w14:paraId="6CEC6114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>В целом работа директора ГБУ «Жилищник района Ломоносовский» оценивается удовлетворительной.</w:t>
      </w:r>
    </w:p>
    <w:p w14:paraId="43552D68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35BBD369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01AA3AD1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7A9F04F7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418E7BE8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1234422F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79DBC2D0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  <w:u w:val="single"/>
        </w:rPr>
      </w:pPr>
      <w:r w:rsidRPr="00FC5930">
        <w:rPr>
          <w:rStyle w:val="20"/>
          <w:rFonts w:eastAsiaTheme="minorHAnsi"/>
          <w:b/>
          <w:sz w:val="24"/>
          <w:szCs w:val="24"/>
          <w:u w:val="single"/>
        </w:rPr>
        <w:t xml:space="preserve">Вопрос: </w:t>
      </w:r>
    </w:p>
    <w:p w14:paraId="7ECD992C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</w:p>
    <w:p w14:paraId="307A37AE" w14:textId="77777777" w:rsidR="00DF0F2F" w:rsidRPr="00FC5930" w:rsidRDefault="00DF0F2F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lastRenderedPageBreak/>
        <w:t>С какой регулярностью управа проводит проверки работы ГБУ «Жилищник района Ломоносовский»? На предмет чего такие проверки проводились в 2021 году?</w:t>
      </w:r>
    </w:p>
    <w:p w14:paraId="5BB6CA14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E734021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66FE3D0" w14:textId="77777777" w:rsidR="00694913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4913" w:rsidRPr="00FC5930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14:paraId="3D839ABF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CD478B6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Деятельность управы Ломоносовского района осуществляется в соответствии с Постановлением Правительства Москвы № 157-1III от 24 февраля 2010 года «О полномочиях территориальных органов исполнительной власти города Москвы», в пределах полномочий, установленных правовыми актами города Москвы.</w:t>
      </w:r>
    </w:p>
    <w:p w14:paraId="7E27CA76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В соответствии с п. 1.3 Положения об управе района города Москвы «Управа района в рамках, возложенных на нее полномочий КООРДИНИРУЕТ деятельность находящихся в ведомственном подчинении управы района государственных унитарных, казенных предприятий и автономных и бюджетных учреждений, учредителем которых является город Москва».</w:t>
      </w:r>
    </w:p>
    <w:p w14:paraId="578F03E2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Проверки ГБУ «Жилищник района Ломоносовский» проводятся контрольно-надзорными органами. Управа района принимает участие в совместных проверках с ОАТИ, МЖИ, ГБУ «Доринвест», ГБУ «МАЦ», Департаментом природопользования и охраны окружающей среды города Москвы. Также в ежедневном режиме проводятся комиссионные выборочные обследования/мониторинг территории района и многоквартирных домов, по результатам мониторинга направляются поручения в адрес ГБУ «Жилищник района Ломоносовский» (229 поручений), составляются акты (193 акта).</w:t>
      </w:r>
    </w:p>
    <w:p w14:paraId="2494C80D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ACB511E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4F3E727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BF7BBB9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930">
        <w:rPr>
          <w:rFonts w:ascii="Times New Roman" w:hAnsi="Times New Roman" w:cs="Times New Roman"/>
          <w:b/>
          <w:sz w:val="24"/>
          <w:szCs w:val="24"/>
          <w:u w:val="single"/>
        </w:rPr>
        <w:t>Вопрос:</w:t>
      </w:r>
    </w:p>
    <w:p w14:paraId="69E9B25F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lastRenderedPageBreak/>
        <w:t>Как обновлялся сайт управы в 2021 году?</w:t>
      </w:r>
    </w:p>
    <w:p w14:paraId="773EA366" w14:textId="77777777" w:rsidR="009B5A39" w:rsidRDefault="009B5A39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bCs/>
          <w:sz w:val="24"/>
          <w:szCs w:val="24"/>
          <w:u w:val="single"/>
          <w:lang w:eastAsia="en-US" w:bidi="ar-SA"/>
        </w:rPr>
      </w:pPr>
    </w:p>
    <w:p w14:paraId="456CE49E" w14:textId="503408B3" w:rsidR="00694913" w:rsidRPr="009B5A39" w:rsidRDefault="00694913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bCs/>
          <w:sz w:val="24"/>
          <w:szCs w:val="24"/>
          <w:u w:val="single"/>
          <w:lang w:eastAsia="en-US" w:bidi="ar-SA"/>
        </w:rPr>
      </w:pPr>
      <w:r w:rsidRPr="009B5A39">
        <w:rPr>
          <w:rStyle w:val="20"/>
          <w:rFonts w:eastAsiaTheme="minorHAnsi"/>
          <w:b/>
          <w:bCs/>
          <w:sz w:val="24"/>
          <w:szCs w:val="24"/>
          <w:u w:val="single"/>
          <w:lang w:eastAsia="en-US" w:bidi="ar-SA"/>
        </w:rPr>
        <w:t>Ответ:</w:t>
      </w:r>
    </w:p>
    <w:p w14:paraId="7D8B4FC5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Официальный сайт управы Ломоносовского района обновляется на ежедневной основе по мере поступления информации от различных отделов управы района, подведомственных организаций и различных сторонних бюджетных организаций, не содержащих коммерческую информацию.</w:t>
      </w:r>
    </w:p>
    <w:p w14:paraId="6480389E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Дополнительно сообщаю, что сайт управы района содержит информацию согласно постановлениям правительства Москвы и федеральным законам Российской Федерации.</w:t>
      </w:r>
    </w:p>
    <w:p w14:paraId="2608EF93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FDB9CA4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93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Вопрос: </w:t>
      </w:r>
    </w:p>
    <w:p w14:paraId="671508EE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>Сколько деревьев спилено, сколько посажено в 2021 году на территории Ломоносовского района?</w:t>
      </w:r>
    </w:p>
    <w:p w14:paraId="2D048BFF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  <w:u w:val="single"/>
        </w:rPr>
      </w:pPr>
      <w:r w:rsidRPr="00FC5930">
        <w:rPr>
          <w:rStyle w:val="20"/>
          <w:rFonts w:eastAsiaTheme="minorHAnsi"/>
          <w:b/>
          <w:sz w:val="24"/>
          <w:szCs w:val="24"/>
          <w:u w:val="single"/>
        </w:rPr>
        <w:t xml:space="preserve">Ответ: </w:t>
      </w:r>
    </w:p>
    <w:p w14:paraId="227B80F1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За период 2021г. на территории Ломоносовского района удалено 215 сухостойных и аварийных деревьев.</w:t>
      </w:r>
    </w:p>
    <w:p w14:paraId="770E6614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В рамках программы «Миллион деревьев» в весенний период 2021 года высажены 24 дерева на территории парка «Надежда» и 75 деревьев на территории сквера по ул. Крупской.</w:t>
      </w:r>
    </w:p>
    <w:p w14:paraId="7E6F06DF" w14:textId="77777777" w:rsidR="00694913" w:rsidRPr="00FC5930" w:rsidRDefault="00694913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Направленные на согласование адресные перечни посадок зелёных насаждений на весенний и осенний периоды 2021 г. Советом депутатов МО Ломоносовский не рассматривались.</w:t>
      </w:r>
    </w:p>
    <w:p w14:paraId="046791BA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4E31AA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930">
        <w:rPr>
          <w:rFonts w:ascii="Times New Roman" w:hAnsi="Times New Roman" w:cs="Times New Roman"/>
          <w:b/>
          <w:sz w:val="24"/>
          <w:szCs w:val="24"/>
          <w:u w:val="single"/>
        </w:rPr>
        <w:t>Вопрос:</w:t>
      </w:r>
    </w:p>
    <w:p w14:paraId="16D3F6DD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>Сколько раз и в каком объеме жителям района управой района была оказана социальная помощь?</w:t>
      </w:r>
    </w:p>
    <w:p w14:paraId="5CB24749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  <w:u w:val="single"/>
        </w:rPr>
      </w:pPr>
      <w:r w:rsidRPr="00FC5930">
        <w:rPr>
          <w:rStyle w:val="20"/>
          <w:rFonts w:eastAsiaTheme="minorHAnsi"/>
          <w:b/>
          <w:sz w:val="24"/>
          <w:szCs w:val="24"/>
          <w:u w:val="single"/>
        </w:rPr>
        <w:t>Ответ:</w:t>
      </w:r>
    </w:p>
    <w:p w14:paraId="3E65B4E7" w14:textId="179D1B6B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В 2021 году было подано 59 заявлений, из которых 58 заявителям оказана материальная (денежная) помощь в размере 789</w:t>
      </w:r>
      <w:r w:rsidR="009B5A39">
        <w:rPr>
          <w:rFonts w:ascii="Times New Roman" w:hAnsi="Times New Roman" w:cs="Times New Roman"/>
          <w:sz w:val="24"/>
          <w:szCs w:val="24"/>
        </w:rPr>
        <w:t>.</w:t>
      </w:r>
      <w:r w:rsidRPr="00FC5930">
        <w:rPr>
          <w:rFonts w:ascii="Times New Roman" w:hAnsi="Times New Roman" w:cs="Times New Roman"/>
          <w:sz w:val="24"/>
          <w:szCs w:val="24"/>
        </w:rPr>
        <w:t xml:space="preserve">700,00 </w:t>
      </w:r>
      <w:r w:rsidRPr="00FC5930">
        <w:rPr>
          <w:rFonts w:ascii="Times New Roman" w:hAnsi="Times New Roman" w:cs="Times New Roman"/>
          <w:sz w:val="24"/>
          <w:szCs w:val="24"/>
        </w:rPr>
        <w:lastRenderedPageBreak/>
        <w:t>рублей. 1 заявителю было отказано, в связи с не предоставлением в Комиссию необходимых документов.</w:t>
      </w:r>
    </w:p>
    <w:p w14:paraId="5ED9E5A5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Проведен ремонт 3-х жилых помещений инвалидов Великой Отечественной войны, ветеранов Великой Отечественной войны, супругов погибших (умерших) инвалидов Великой Отечественной войны, ветеранов Великой Отечественной войны, не вступивших в повторный брак на сумму 253 943,97 рублей.</w:t>
      </w:r>
    </w:p>
    <w:p w14:paraId="684BE213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Также был проведен ремонт в квартире инвалида- колясочника на сумму 68 585,51 рублей.</w:t>
      </w:r>
    </w:p>
    <w:p w14:paraId="422CEBC3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Приобретены билеты в количестве 381 шт. на Новогодние мероприятия для семей с детьми льготных категорий (малоимущие, многодетные, семьи с детьми инвалидами и пр.) на сумму 548 220,00 рублей.</w:t>
      </w:r>
    </w:p>
    <w:p w14:paraId="505D7127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BCAD2CA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930">
        <w:rPr>
          <w:rFonts w:ascii="Times New Roman" w:hAnsi="Times New Roman" w:cs="Times New Roman"/>
          <w:b/>
          <w:sz w:val="24"/>
          <w:szCs w:val="24"/>
          <w:u w:val="single"/>
        </w:rPr>
        <w:t>Вопрос:</w:t>
      </w:r>
    </w:p>
    <w:p w14:paraId="1F055F42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>Какие мероприятия по раздельному сбору отходов проводятся управой района в Ломоносовском районе?</w:t>
      </w:r>
    </w:p>
    <w:p w14:paraId="2C243295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  <w:u w:val="single"/>
        </w:rPr>
      </w:pPr>
      <w:r w:rsidRPr="00FC5930">
        <w:rPr>
          <w:rStyle w:val="20"/>
          <w:rFonts w:eastAsiaTheme="minorHAnsi"/>
          <w:b/>
          <w:sz w:val="24"/>
          <w:szCs w:val="24"/>
          <w:u w:val="single"/>
        </w:rPr>
        <w:t>Ответ:</w:t>
      </w:r>
    </w:p>
    <w:p w14:paraId="03B53C2C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Информация о правилах пользования раздельным сбором отходов систематически обновляется путем размещения соответствующей печатной продукции на информационных стендах расположенных в подъездах многоквартирных домов, дворовой территории, на объектах социальной и торговой сферы Ломоносовского района, а так же на официальном сайте управы Ломоносовского района.</w:t>
      </w:r>
    </w:p>
    <w:p w14:paraId="5AD226BF" w14:textId="18A9C67D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Управой района в течении 2021 года с руководителями предприятий потребительского рынка, расположенных на подведомственной территории, проводилась работа по вопросу установки дополнительных урн для раздельного сбора мусора, в ходе данной работы руководителями 10 предприятий установлены дополнительные урны по следующим адресам: Ленинский проспект, д.89/2, д.87, д.95; ул. М. Ульяновой д.9, корп.4; Проспект Вернадского д.</w:t>
      </w:r>
      <w:r w:rsidR="009B5A39">
        <w:rPr>
          <w:rFonts w:ascii="Times New Roman" w:hAnsi="Times New Roman" w:cs="Times New Roman"/>
          <w:sz w:val="24"/>
          <w:szCs w:val="24"/>
        </w:rPr>
        <w:t>33</w:t>
      </w:r>
      <w:r w:rsidRPr="00FC5930">
        <w:rPr>
          <w:rFonts w:ascii="Times New Roman" w:hAnsi="Times New Roman" w:cs="Times New Roman"/>
          <w:sz w:val="24"/>
          <w:szCs w:val="24"/>
        </w:rPr>
        <w:t xml:space="preserve">; ул. Ак. Пилюгина д.4, д.18; ул. Гарибальди д.15; </w:t>
      </w:r>
      <w:r w:rsidRPr="00FC5930">
        <w:rPr>
          <w:rFonts w:ascii="Times New Roman" w:hAnsi="Times New Roman" w:cs="Times New Roman"/>
          <w:sz w:val="24"/>
          <w:szCs w:val="24"/>
        </w:rPr>
        <w:lastRenderedPageBreak/>
        <w:t>ул. Строителей 11, корп.1; ул. Вавилова д.86. Работа по данному направлению продолжается в 2022 году.</w:t>
      </w:r>
    </w:p>
    <w:p w14:paraId="4B254128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93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Вопрос: </w:t>
      </w:r>
    </w:p>
    <w:p w14:paraId="6F417837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sz w:val="24"/>
          <w:szCs w:val="24"/>
        </w:rPr>
      </w:pPr>
      <w:r w:rsidRPr="00FC5930">
        <w:rPr>
          <w:rStyle w:val="20"/>
          <w:rFonts w:eastAsiaTheme="minorHAnsi"/>
          <w:sz w:val="24"/>
          <w:szCs w:val="24"/>
        </w:rPr>
        <w:t>Почему лицом, уполномоченным управой для участия в работе комиссии по приемке работ по капитальному ремонту подвала в многоквартирном доме по адресу: ул. Крупской, д. 13, был подписан акт приемки соответствующих работ при фактическом невыполнении запланированных по объекту работ?</w:t>
      </w:r>
    </w:p>
    <w:p w14:paraId="3DADCA45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Style w:val="20"/>
          <w:rFonts w:eastAsiaTheme="minorHAnsi"/>
          <w:b/>
          <w:sz w:val="24"/>
          <w:szCs w:val="24"/>
          <w:u w:val="single"/>
        </w:rPr>
      </w:pPr>
      <w:r w:rsidRPr="00FC5930">
        <w:rPr>
          <w:rStyle w:val="20"/>
          <w:rFonts w:eastAsiaTheme="minorHAnsi"/>
          <w:b/>
          <w:sz w:val="24"/>
          <w:szCs w:val="24"/>
          <w:u w:val="single"/>
        </w:rPr>
        <w:t>Ответ:</w:t>
      </w:r>
    </w:p>
    <w:p w14:paraId="4F358F4F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В ходе комиссионной приемки подвального помещения от 25.05.2021 с участием представителей строительного контроля по ЮЗАО и ТиНАО ГАУ «МосжилНИИпроект», подрядной организации ООО «Бизнес-Инвестпром», управляющей организации ГБУ «Жилищник района Ломоносовский», управы Ломоносовского района, депутата муниципального округа Ломоносовский установлено, что работы выполнены в полном объеме в соответствии с</w:t>
      </w:r>
    </w:p>
    <w:p w14:paraId="54C7A629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проектно-сметной документацией и приняты в установленном порядке.</w:t>
      </w:r>
    </w:p>
    <w:p w14:paraId="0A3E5248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Акт выполненных работ (далее - Акт) по капитальному ремонту подвального помещения подписан 05.07.2021 всеми членами комиссии: представителем Фонда представителем строительного контроля , представителем подрядной организации , представителем органа местного самоуправления внутригородского муниципального образования в городе Москве , представителем управы района , представителем, осуществляющий управление многоквартирным домом.</w:t>
      </w:r>
    </w:p>
    <w:p w14:paraId="13E75067" w14:textId="0EDB3CF8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FC5930">
        <w:rPr>
          <w:rFonts w:ascii="Times New Roman" w:hAnsi="Times New Roman" w:cs="Times New Roman"/>
          <w:sz w:val="24"/>
          <w:szCs w:val="24"/>
        </w:rPr>
        <w:t>Представителями собственников МКД Акт не подписывался, т.к. договор на выполнение работ по капитальному ремонту инженерных систем и конструктивных элементов между ФКР и подрядной организацией ООО «</w:t>
      </w:r>
      <w:r w:rsidR="009B5A39">
        <w:rPr>
          <w:rFonts w:ascii="Times New Roman" w:hAnsi="Times New Roman" w:cs="Times New Roman"/>
          <w:sz w:val="24"/>
          <w:szCs w:val="24"/>
        </w:rPr>
        <w:t>Б</w:t>
      </w:r>
      <w:r w:rsidRPr="00FC5930">
        <w:rPr>
          <w:rFonts w:ascii="Times New Roman" w:hAnsi="Times New Roman" w:cs="Times New Roman"/>
          <w:sz w:val="24"/>
          <w:szCs w:val="24"/>
        </w:rPr>
        <w:t>изнес-</w:t>
      </w:r>
      <w:proofErr w:type="spellStart"/>
      <w:r w:rsidRPr="00FC5930">
        <w:rPr>
          <w:rFonts w:ascii="Times New Roman" w:hAnsi="Times New Roman" w:cs="Times New Roman"/>
          <w:sz w:val="24"/>
          <w:szCs w:val="24"/>
        </w:rPr>
        <w:t>Инвестпром</w:t>
      </w:r>
      <w:proofErr w:type="spellEnd"/>
      <w:r w:rsidRPr="00FC5930">
        <w:rPr>
          <w:rFonts w:ascii="Times New Roman" w:hAnsi="Times New Roman" w:cs="Times New Roman"/>
          <w:sz w:val="24"/>
          <w:szCs w:val="24"/>
        </w:rPr>
        <w:t>» заключен в соответствии с распоряжением ДКР от 31.05.2018 РД № 07-14-37/8.</w:t>
      </w:r>
    </w:p>
    <w:p w14:paraId="2C043465" w14:textId="77777777" w:rsidR="00FC5930" w:rsidRPr="00FC5930" w:rsidRDefault="00FC5930" w:rsidP="00FC5930">
      <w:pPr>
        <w:spacing w:after="0" w:line="320" w:lineRule="exact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FC5930" w:rsidRPr="00FC5930" w:rsidSect="00694913">
      <w:pgSz w:w="8400" w:h="11900"/>
      <w:pgMar w:top="795" w:right="820" w:bottom="795" w:left="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51"/>
    <w:rsid w:val="00694913"/>
    <w:rsid w:val="006F343F"/>
    <w:rsid w:val="007971CE"/>
    <w:rsid w:val="0095072B"/>
    <w:rsid w:val="009B5A39"/>
    <w:rsid w:val="00DF0F2F"/>
    <w:rsid w:val="00FC5930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D97E"/>
  <w15:docId w15:val="{AC18C326-F759-4790-9673-CA825770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D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D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User2017</dc:creator>
  <cp:lastModifiedBy>Ольга Сидельникова</cp:lastModifiedBy>
  <cp:revision>2</cp:revision>
  <dcterms:created xsi:type="dcterms:W3CDTF">2022-04-01T13:01:00Z</dcterms:created>
  <dcterms:modified xsi:type="dcterms:W3CDTF">2022-04-01T13:01:00Z</dcterms:modified>
</cp:coreProperties>
</file>